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A3" w:rsidRPr="00180163" w:rsidRDefault="00222790" w:rsidP="00222790">
      <w:pPr>
        <w:ind w:left="-360"/>
        <w:rPr>
          <w:sz w:val="24"/>
          <w:szCs w:val="24"/>
        </w:rPr>
      </w:pPr>
      <w:r w:rsidRPr="00180163">
        <w:rPr>
          <w:sz w:val="24"/>
          <w:szCs w:val="24"/>
        </w:rPr>
        <w:t xml:space="preserve">Company Name  </w:t>
      </w:r>
      <w:r w:rsidR="00180163">
        <w:rPr>
          <w:sz w:val="24"/>
          <w:szCs w:val="24"/>
        </w:rPr>
        <w:t xml:space="preserve">          ___</w:t>
      </w:r>
      <w:r w:rsidRPr="00180163">
        <w:rPr>
          <w:sz w:val="24"/>
          <w:szCs w:val="24"/>
        </w:rPr>
        <w:t>____________________________________________________________</w:t>
      </w:r>
    </w:p>
    <w:p w:rsidR="00222790" w:rsidRPr="00180163" w:rsidRDefault="00222790" w:rsidP="00222790">
      <w:pPr>
        <w:ind w:left="-360"/>
        <w:rPr>
          <w:sz w:val="24"/>
          <w:szCs w:val="24"/>
        </w:rPr>
      </w:pPr>
      <w:r w:rsidRPr="00180163">
        <w:rPr>
          <w:sz w:val="24"/>
          <w:szCs w:val="24"/>
        </w:rPr>
        <w:t xml:space="preserve">SERFF Filing Number   </w:t>
      </w:r>
      <w:r w:rsidR="00180163">
        <w:rPr>
          <w:sz w:val="24"/>
          <w:szCs w:val="24"/>
        </w:rPr>
        <w:t>___</w:t>
      </w:r>
      <w:r w:rsidRPr="00180163">
        <w:rPr>
          <w:sz w:val="24"/>
          <w:szCs w:val="24"/>
        </w:rPr>
        <w:t>_____________________________________________________________</w:t>
      </w:r>
    </w:p>
    <w:p w:rsidR="00D36163" w:rsidRPr="00180163" w:rsidRDefault="00D36163" w:rsidP="00222790">
      <w:pPr>
        <w:ind w:left="-360"/>
        <w:rPr>
          <w:sz w:val="24"/>
          <w:szCs w:val="24"/>
        </w:rPr>
      </w:pPr>
    </w:p>
    <w:p w:rsidR="00222790" w:rsidRPr="00180163" w:rsidRDefault="00222790" w:rsidP="00222790">
      <w:pPr>
        <w:ind w:left="-360"/>
        <w:rPr>
          <w:sz w:val="24"/>
          <w:szCs w:val="24"/>
        </w:rPr>
      </w:pPr>
      <w:r w:rsidRPr="00180163">
        <w:rPr>
          <w:sz w:val="24"/>
          <w:szCs w:val="24"/>
        </w:rPr>
        <w:t>I, _______________________________________, am a member of the American Academy of Actuaries and meet the Academy qualification standards to prepare this rate filing.  I certify that:</w:t>
      </w:r>
    </w:p>
    <w:p w:rsidR="00222790" w:rsidRPr="00180163" w:rsidRDefault="00222790" w:rsidP="00222790">
      <w:pPr>
        <w:pStyle w:val="ListParagraph"/>
        <w:numPr>
          <w:ilvl w:val="0"/>
          <w:numId w:val="2"/>
        </w:numPr>
        <w:rPr>
          <w:sz w:val="24"/>
          <w:szCs w:val="24"/>
        </w:rPr>
      </w:pPr>
      <w:r w:rsidRPr="00180163">
        <w:rPr>
          <w:sz w:val="24"/>
          <w:szCs w:val="24"/>
        </w:rPr>
        <w:t xml:space="preserve"> The </w:t>
      </w:r>
      <w:r w:rsidR="0065028B" w:rsidRPr="00180163">
        <w:rPr>
          <w:sz w:val="24"/>
          <w:szCs w:val="24"/>
        </w:rPr>
        <w:t>i</w:t>
      </w:r>
      <w:r w:rsidRPr="00180163">
        <w:rPr>
          <w:sz w:val="24"/>
          <w:szCs w:val="24"/>
        </w:rPr>
        <w:t xml:space="preserve">ndex </w:t>
      </w:r>
      <w:r w:rsidR="0065028B" w:rsidRPr="00180163">
        <w:rPr>
          <w:sz w:val="24"/>
          <w:szCs w:val="24"/>
        </w:rPr>
        <w:t>r</w:t>
      </w:r>
      <w:r w:rsidRPr="00180163">
        <w:rPr>
          <w:sz w:val="24"/>
          <w:szCs w:val="24"/>
        </w:rPr>
        <w:t>ate was calculated appropriately and in compliance with applicable laws and actuarial standards of practice;</w:t>
      </w:r>
    </w:p>
    <w:p w:rsidR="00222790" w:rsidRPr="00180163" w:rsidRDefault="0065028B" w:rsidP="00222790">
      <w:pPr>
        <w:pStyle w:val="ListParagraph"/>
        <w:numPr>
          <w:ilvl w:val="0"/>
          <w:numId w:val="2"/>
        </w:numPr>
        <w:rPr>
          <w:sz w:val="24"/>
          <w:szCs w:val="24"/>
        </w:rPr>
      </w:pPr>
      <w:r w:rsidRPr="00180163">
        <w:rPr>
          <w:sz w:val="24"/>
          <w:szCs w:val="24"/>
        </w:rPr>
        <w:t>The plan level rates were developed using the index rate and only adjusted for allowable factors;</w:t>
      </w:r>
    </w:p>
    <w:p w:rsidR="0065028B" w:rsidRPr="00180163" w:rsidRDefault="0065028B" w:rsidP="00222790">
      <w:pPr>
        <w:pStyle w:val="ListParagraph"/>
        <w:numPr>
          <w:ilvl w:val="0"/>
          <w:numId w:val="2"/>
        </w:numPr>
        <w:rPr>
          <w:sz w:val="24"/>
          <w:szCs w:val="24"/>
        </w:rPr>
      </w:pPr>
      <w:r w:rsidRPr="00180163">
        <w:rPr>
          <w:sz w:val="24"/>
          <w:szCs w:val="24"/>
        </w:rPr>
        <w:t>The standard Actuarial Value calculator was used to determine the metal Actuarial Value for each plan, or if an alternate methodology was used, the methodology is consistent with the Actuarial Value calculator;</w:t>
      </w:r>
    </w:p>
    <w:p w:rsidR="0065028B" w:rsidRPr="00180163" w:rsidRDefault="0065028B" w:rsidP="00222790">
      <w:pPr>
        <w:pStyle w:val="ListParagraph"/>
        <w:numPr>
          <w:ilvl w:val="0"/>
          <w:numId w:val="2"/>
        </w:numPr>
        <w:rPr>
          <w:sz w:val="24"/>
          <w:szCs w:val="24"/>
        </w:rPr>
      </w:pPr>
      <w:r w:rsidRPr="00180163">
        <w:rPr>
          <w:sz w:val="24"/>
          <w:szCs w:val="24"/>
        </w:rPr>
        <w:t>The geographic factors reflect only differences in the costs of delivery (including both unit costs and provider practice patterns) and do not reflect differences in morbidity;</w:t>
      </w:r>
    </w:p>
    <w:p w:rsidR="0065028B" w:rsidRPr="00180163" w:rsidRDefault="0065028B" w:rsidP="00222790">
      <w:pPr>
        <w:pStyle w:val="ListParagraph"/>
        <w:numPr>
          <w:ilvl w:val="0"/>
          <w:numId w:val="2"/>
        </w:numPr>
        <w:rPr>
          <w:sz w:val="24"/>
          <w:szCs w:val="24"/>
        </w:rPr>
      </w:pPr>
      <w:r w:rsidRPr="00180163">
        <w:rPr>
          <w:sz w:val="24"/>
          <w:szCs w:val="24"/>
        </w:rPr>
        <w:t>The proposed rates were developed in compliance with applicable Federal regulations;</w:t>
      </w:r>
    </w:p>
    <w:p w:rsidR="0065028B" w:rsidRPr="00180163" w:rsidRDefault="0065028B" w:rsidP="00222790">
      <w:pPr>
        <w:pStyle w:val="ListParagraph"/>
        <w:numPr>
          <w:ilvl w:val="0"/>
          <w:numId w:val="2"/>
        </w:numPr>
        <w:rPr>
          <w:sz w:val="24"/>
          <w:szCs w:val="24"/>
        </w:rPr>
      </w:pPr>
      <w:r w:rsidRPr="00180163">
        <w:rPr>
          <w:sz w:val="24"/>
          <w:szCs w:val="24"/>
        </w:rPr>
        <w:t>The filing has been prepared in compliance with Actuarial Standards of Practice 8, 26, 31, and 41.</w:t>
      </w:r>
    </w:p>
    <w:p w:rsidR="0065028B" w:rsidRPr="00180163" w:rsidRDefault="00011E7C" w:rsidP="00D36163">
      <w:pPr>
        <w:ind w:left="-450"/>
        <w:rPr>
          <w:sz w:val="24"/>
          <w:szCs w:val="24"/>
        </w:rPr>
      </w:pPr>
      <w:r w:rsidRPr="00180163">
        <w:rPr>
          <w:sz w:val="24"/>
          <w:szCs w:val="24"/>
        </w:rPr>
        <w:t>I understand that any intentional material misstatements may result in disciplin</w:t>
      </w:r>
      <w:r w:rsidR="00617F1C" w:rsidRPr="00180163">
        <w:rPr>
          <w:sz w:val="24"/>
          <w:szCs w:val="24"/>
        </w:rPr>
        <w:t>ary action</w:t>
      </w:r>
      <w:r w:rsidRPr="00180163">
        <w:rPr>
          <w:sz w:val="24"/>
          <w:szCs w:val="24"/>
        </w:rPr>
        <w:t>.</w:t>
      </w:r>
    </w:p>
    <w:p w:rsidR="00D36163" w:rsidRPr="00180163" w:rsidRDefault="00D36163" w:rsidP="00D36163">
      <w:pPr>
        <w:ind w:left="-450"/>
        <w:rPr>
          <w:sz w:val="24"/>
          <w:szCs w:val="24"/>
        </w:rPr>
      </w:pPr>
    </w:p>
    <w:p w:rsidR="00617F1C" w:rsidRPr="00180163" w:rsidRDefault="00617F1C" w:rsidP="00D36163">
      <w:pPr>
        <w:ind w:left="-450"/>
        <w:rPr>
          <w:sz w:val="24"/>
          <w:szCs w:val="24"/>
        </w:rPr>
      </w:pPr>
      <w:r w:rsidRPr="00180163">
        <w:rPr>
          <w:sz w:val="24"/>
          <w:szCs w:val="24"/>
        </w:rPr>
        <w:t>Printed Name   ____________________________________________________</w:t>
      </w:r>
    </w:p>
    <w:p w:rsidR="00617F1C" w:rsidRPr="00180163" w:rsidRDefault="00617F1C" w:rsidP="00D36163">
      <w:pPr>
        <w:ind w:left="-450"/>
        <w:rPr>
          <w:sz w:val="24"/>
          <w:szCs w:val="24"/>
        </w:rPr>
      </w:pPr>
      <w:r w:rsidRPr="00180163">
        <w:rPr>
          <w:sz w:val="24"/>
          <w:szCs w:val="24"/>
        </w:rPr>
        <w:t>Signature           ____________________________________________________</w:t>
      </w:r>
    </w:p>
    <w:p w:rsidR="00617F1C" w:rsidRPr="00180163" w:rsidRDefault="00617F1C" w:rsidP="00D36163">
      <w:pPr>
        <w:ind w:left="-450"/>
        <w:rPr>
          <w:sz w:val="24"/>
          <w:szCs w:val="24"/>
        </w:rPr>
      </w:pPr>
      <w:r w:rsidRPr="00180163">
        <w:rPr>
          <w:sz w:val="24"/>
          <w:szCs w:val="24"/>
        </w:rPr>
        <w:t>Title                    ____________________________________________________</w:t>
      </w:r>
    </w:p>
    <w:p w:rsidR="00617F1C" w:rsidRPr="00180163" w:rsidRDefault="00617F1C" w:rsidP="00D36163">
      <w:pPr>
        <w:ind w:left="-450"/>
        <w:rPr>
          <w:sz w:val="24"/>
          <w:szCs w:val="24"/>
        </w:rPr>
      </w:pPr>
      <w:r w:rsidRPr="00180163">
        <w:rPr>
          <w:sz w:val="24"/>
          <w:szCs w:val="24"/>
        </w:rPr>
        <w:t>Date                   ____________________________________________________</w:t>
      </w:r>
    </w:p>
    <w:p w:rsidR="00617F1C" w:rsidRPr="00180163" w:rsidRDefault="00617F1C" w:rsidP="0065028B">
      <w:pPr>
        <w:rPr>
          <w:sz w:val="24"/>
          <w:szCs w:val="24"/>
        </w:rPr>
      </w:pPr>
    </w:p>
    <w:p w:rsidR="0065028B" w:rsidRDefault="0065028B" w:rsidP="0065028B"/>
    <w:sectPr w:rsidR="0065028B" w:rsidSect="00222790">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A4B7A"/>
    <w:multiLevelType w:val="hybridMultilevel"/>
    <w:tmpl w:val="239ED40C"/>
    <w:lvl w:ilvl="0" w:tplc="2550B8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5D2FD1"/>
    <w:multiLevelType w:val="hybridMultilevel"/>
    <w:tmpl w:val="3C68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2790"/>
    <w:rsid w:val="00011E7C"/>
    <w:rsid w:val="00180163"/>
    <w:rsid w:val="00222790"/>
    <w:rsid w:val="00416BA3"/>
    <w:rsid w:val="00617F1C"/>
    <w:rsid w:val="0065028B"/>
    <w:rsid w:val="00D36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slamb</dc:creator>
  <cp:lastModifiedBy>slamb</cp:lastModifiedBy>
  <cp:revision>6</cp:revision>
  <dcterms:created xsi:type="dcterms:W3CDTF">2013-02-25T16:05:00Z</dcterms:created>
  <dcterms:modified xsi:type="dcterms:W3CDTF">2013-02-25T16:49:00Z</dcterms:modified>
</cp:coreProperties>
</file>