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6480"/>
      </w:tblGrid>
      <w:tr w:rsidR="009802FC" w:rsidRPr="009802FC" w14:paraId="4DEC8286" w14:textId="77777777" w:rsidTr="009B3759">
        <w:trPr>
          <w:trHeight w:val="685"/>
        </w:trPr>
        <w:tc>
          <w:tcPr>
            <w:tcW w:w="12955" w:type="dxa"/>
            <w:gridSpan w:val="2"/>
            <w:shd w:val="clear" w:color="auto" w:fill="C6D9F1" w:themeFill="text2" w:themeFillTint="33"/>
            <w:hideMark/>
          </w:tcPr>
          <w:p w14:paraId="370174D9" w14:textId="77777777" w:rsidR="009802FC" w:rsidRPr="009802FC" w:rsidRDefault="009802FC" w:rsidP="009802FC">
            <w:pPr>
              <w:rPr>
                <w:rFonts w:ascii="Arial" w:eastAsia="Times New Roman" w:hAnsi="Arial" w:cs="Arial"/>
                <w:b/>
                <w:bCs/>
                <w:sz w:val="44"/>
                <w:szCs w:val="44"/>
              </w:rPr>
            </w:pPr>
            <w:r w:rsidRPr="009802FC">
              <w:rPr>
                <w:rFonts w:ascii="Arial" w:eastAsia="Times New Roman" w:hAnsi="Arial" w:cs="Arial"/>
                <w:b/>
                <w:bCs/>
                <w:sz w:val="36"/>
                <w:szCs w:val="44"/>
              </w:rPr>
              <w:t>NQTL: Medical Necessity</w:t>
            </w:r>
          </w:p>
        </w:tc>
      </w:tr>
      <w:tr w:rsidR="009802FC" w:rsidRPr="009802FC" w14:paraId="20EF3550" w14:textId="77777777" w:rsidTr="00D461BD">
        <w:trPr>
          <w:trHeight w:val="574"/>
        </w:trPr>
        <w:tc>
          <w:tcPr>
            <w:tcW w:w="12955" w:type="dxa"/>
            <w:gridSpan w:val="2"/>
            <w:shd w:val="clear" w:color="auto" w:fill="D9D9D9" w:themeFill="background1" w:themeFillShade="D9"/>
            <w:hideMark/>
          </w:tcPr>
          <w:p w14:paraId="055820CE" w14:textId="77777777" w:rsidR="009802FC" w:rsidRPr="009802FC" w:rsidRDefault="009802FC" w:rsidP="00B422A6">
            <w:pPr>
              <w:rPr>
                <w:rFonts w:ascii="Arial" w:eastAsia="Times New Roman" w:hAnsi="Arial" w:cs="Arial"/>
                <w:b/>
                <w:bCs/>
                <w:sz w:val="28"/>
                <w:szCs w:val="36"/>
              </w:rPr>
            </w:pPr>
            <w:r w:rsidRPr="009802FC">
              <w:rPr>
                <w:rFonts w:ascii="Arial" w:eastAsia="Times New Roman" w:hAnsi="Arial" w:cs="Arial"/>
                <w:b/>
                <w:bCs/>
                <w:sz w:val="28"/>
                <w:szCs w:val="36"/>
              </w:rPr>
              <w:t xml:space="preserve">Classification: </w:t>
            </w:r>
            <w:r w:rsidR="00B422A6">
              <w:rPr>
                <w:rFonts w:ascii="Arial" w:eastAsia="Times New Roman" w:hAnsi="Arial" w:cs="Arial"/>
                <w:b/>
                <w:bCs/>
                <w:sz w:val="28"/>
                <w:szCs w:val="36"/>
              </w:rPr>
              <w:t>ALL</w:t>
            </w:r>
          </w:p>
        </w:tc>
      </w:tr>
      <w:tr w:rsidR="009802FC" w:rsidRPr="009802FC" w14:paraId="1E78A951" w14:textId="77777777" w:rsidTr="00D461BD">
        <w:trPr>
          <w:trHeight w:val="600"/>
        </w:trPr>
        <w:tc>
          <w:tcPr>
            <w:tcW w:w="12955" w:type="dxa"/>
            <w:gridSpan w:val="2"/>
            <w:shd w:val="clear" w:color="auto" w:fill="D9D9D9" w:themeFill="background1" w:themeFillShade="D9"/>
            <w:hideMark/>
          </w:tcPr>
          <w:p w14:paraId="59AE8C34" w14:textId="6CD4C004" w:rsidR="00E92838" w:rsidRPr="00E92838" w:rsidRDefault="00E92838" w:rsidP="00E92838">
            <w:pPr>
              <w:rPr>
                <w:rFonts w:ascii="Arial" w:eastAsia="Times New Roman" w:hAnsi="Arial" w:cs="Arial"/>
                <w:b/>
                <w:bCs/>
                <w:sz w:val="22"/>
                <w:szCs w:val="22"/>
              </w:rPr>
            </w:pPr>
            <w:r w:rsidRPr="00E92838">
              <w:rPr>
                <w:rFonts w:ascii="Arial" w:eastAsia="Times New Roman" w:hAnsi="Arial" w:cs="Arial"/>
                <w:b/>
                <w:bCs/>
                <w:sz w:val="22"/>
                <w:szCs w:val="22"/>
              </w:rPr>
              <w:t xml:space="preserve">Step 1 – </w:t>
            </w:r>
            <w:r>
              <w:rPr>
                <w:rFonts w:ascii="Arial" w:eastAsia="Times New Roman" w:hAnsi="Arial" w:cs="Arial"/>
                <w:b/>
                <w:bCs/>
                <w:sz w:val="22"/>
                <w:szCs w:val="22"/>
              </w:rPr>
              <w:t>Identify</w:t>
            </w:r>
            <w:r w:rsidRPr="00E92838">
              <w:rPr>
                <w:rFonts w:ascii="Arial" w:eastAsia="Times New Roman" w:hAnsi="Arial" w:cs="Arial"/>
                <w:b/>
                <w:bCs/>
                <w:sz w:val="22"/>
                <w:szCs w:val="22"/>
              </w:rPr>
              <w:t xml:space="preserve"> the specific plan or coverage terms or other relevant terms regarding the NQTL and a description of all mental health or substance use disorder and medical or surgical benefits to which each such term applies in each respective </w:t>
            </w:r>
            <w:proofErr w:type="gramStart"/>
            <w:r w:rsidRPr="00E92838">
              <w:rPr>
                <w:rFonts w:ascii="Arial" w:eastAsia="Times New Roman" w:hAnsi="Arial" w:cs="Arial"/>
                <w:b/>
                <w:bCs/>
                <w:sz w:val="22"/>
                <w:szCs w:val="22"/>
              </w:rPr>
              <w:t>benefits</w:t>
            </w:r>
            <w:proofErr w:type="gramEnd"/>
            <w:r w:rsidRPr="00E92838">
              <w:rPr>
                <w:rFonts w:ascii="Arial" w:eastAsia="Times New Roman" w:hAnsi="Arial" w:cs="Arial"/>
                <w:b/>
                <w:bCs/>
                <w:sz w:val="22"/>
                <w:szCs w:val="22"/>
              </w:rPr>
              <w:t xml:space="preserve"> classification</w:t>
            </w:r>
          </w:p>
          <w:p w14:paraId="13DCF390" w14:textId="113281E9" w:rsidR="009802FC" w:rsidRPr="009802FC" w:rsidRDefault="009802FC" w:rsidP="009802FC">
            <w:pPr>
              <w:rPr>
                <w:rFonts w:ascii="Arial" w:eastAsia="Times New Roman" w:hAnsi="Arial" w:cs="Arial"/>
                <w:b/>
                <w:bCs/>
                <w:sz w:val="22"/>
                <w:szCs w:val="22"/>
              </w:rPr>
            </w:pPr>
          </w:p>
        </w:tc>
      </w:tr>
      <w:tr w:rsidR="00D83494" w:rsidRPr="009802FC" w14:paraId="561ABD53" w14:textId="77777777" w:rsidTr="00744A2E">
        <w:trPr>
          <w:trHeight w:val="1385"/>
        </w:trPr>
        <w:tc>
          <w:tcPr>
            <w:tcW w:w="6475" w:type="dxa"/>
            <w:shd w:val="clear" w:color="auto" w:fill="auto"/>
          </w:tcPr>
          <w:p w14:paraId="16043F47" w14:textId="77777777" w:rsidR="00D83494" w:rsidRPr="009802FC" w:rsidRDefault="00D83494" w:rsidP="009802FC">
            <w:pPr>
              <w:rPr>
                <w:rFonts w:ascii="Arial" w:eastAsia="Times New Roman" w:hAnsi="Arial" w:cs="Arial"/>
                <w:sz w:val="22"/>
                <w:szCs w:val="22"/>
                <w:u w:val="single"/>
              </w:rPr>
            </w:pPr>
            <w:r w:rsidRPr="009802FC">
              <w:rPr>
                <w:rFonts w:ascii="Arial" w:eastAsia="Times New Roman" w:hAnsi="Arial" w:cs="Arial"/>
                <w:sz w:val="22"/>
                <w:szCs w:val="22"/>
                <w:u w:val="single"/>
              </w:rPr>
              <w:t>Medical/Surgical</w:t>
            </w:r>
            <w:r w:rsidRPr="009802FC">
              <w:rPr>
                <w:rFonts w:ascii="Arial" w:eastAsia="Times New Roman" w:hAnsi="Arial" w:cs="Arial"/>
                <w:sz w:val="22"/>
                <w:szCs w:val="22"/>
              </w:rPr>
              <w:t>:</w:t>
            </w:r>
          </w:p>
        </w:tc>
        <w:tc>
          <w:tcPr>
            <w:tcW w:w="6480" w:type="dxa"/>
            <w:shd w:val="clear" w:color="auto" w:fill="auto"/>
          </w:tcPr>
          <w:p w14:paraId="3BFC38C5" w14:textId="77777777" w:rsidR="00D83494" w:rsidRPr="009802FC" w:rsidRDefault="00D83494" w:rsidP="009802FC">
            <w:pPr>
              <w:rPr>
                <w:rFonts w:ascii="Arial" w:eastAsia="Times New Roman" w:hAnsi="Arial" w:cs="Arial"/>
                <w:sz w:val="22"/>
                <w:szCs w:val="22"/>
                <w:u w:val="single"/>
              </w:rPr>
            </w:pPr>
            <w:r w:rsidRPr="009802FC">
              <w:rPr>
                <w:rFonts w:ascii="Arial" w:eastAsia="Times New Roman" w:hAnsi="Arial" w:cs="Arial"/>
                <w:sz w:val="22"/>
                <w:szCs w:val="22"/>
                <w:u w:val="single"/>
              </w:rPr>
              <w:t>MH/SUD</w:t>
            </w:r>
          </w:p>
        </w:tc>
      </w:tr>
      <w:tr w:rsidR="009802FC" w:rsidRPr="009802FC" w14:paraId="189158C2" w14:textId="77777777" w:rsidTr="00D461BD">
        <w:trPr>
          <w:trHeight w:val="737"/>
        </w:trPr>
        <w:tc>
          <w:tcPr>
            <w:tcW w:w="12955" w:type="dxa"/>
            <w:gridSpan w:val="2"/>
            <w:shd w:val="clear" w:color="auto" w:fill="D9D9D9" w:themeFill="background1" w:themeFillShade="D9"/>
            <w:hideMark/>
          </w:tcPr>
          <w:p w14:paraId="7F806BC5" w14:textId="1E7084E0" w:rsidR="00E92838" w:rsidRPr="00E92838" w:rsidRDefault="00E92838" w:rsidP="00E92838">
            <w:pPr>
              <w:rPr>
                <w:rFonts w:ascii="Arial" w:eastAsia="Times New Roman" w:hAnsi="Arial" w:cs="Arial"/>
                <w:b/>
                <w:bCs/>
                <w:sz w:val="22"/>
                <w:szCs w:val="22"/>
              </w:rPr>
            </w:pPr>
            <w:r w:rsidRPr="00E92838">
              <w:rPr>
                <w:rFonts w:ascii="Arial" w:eastAsia="Times New Roman" w:hAnsi="Arial" w:cs="Arial"/>
                <w:b/>
                <w:bCs/>
                <w:sz w:val="22"/>
                <w:szCs w:val="22"/>
              </w:rPr>
              <w:t xml:space="preserve">Step 2 – </w:t>
            </w:r>
            <w:r>
              <w:rPr>
                <w:rFonts w:ascii="Arial" w:eastAsia="Times New Roman" w:hAnsi="Arial" w:cs="Arial"/>
                <w:b/>
                <w:bCs/>
                <w:sz w:val="22"/>
                <w:szCs w:val="22"/>
              </w:rPr>
              <w:t>Identify</w:t>
            </w:r>
            <w:r w:rsidRPr="00E92838">
              <w:rPr>
                <w:rFonts w:ascii="Arial" w:eastAsia="Times New Roman" w:hAnsi="Arial" w:cs="Arial"/>
                <w:b/>
                <w:bCs/>
                <w:sz w:val="22"/>
                <w:szCs w:val="22"/>
              </w:rPr>
              <w:t xml:space="preserve"> the factors used to determine that the NQTL will apply to mental health or substance use disorder benefits and medical or surgical </w:t>
            </w:r>
            <w:proofErr w:type="gramStart"/>
            <w:r w:rsidRPr="00E92838">
              <w:rPr>
                <w:rFonts w:ascii="Arial" w:eastAsia="Times New Roman" w:hAnsi="Arial" w:cs="Arial"/>
                <w:b/>
                <w:bCs/>
                <w:sz w:val="22"/>
                <w:szCs w:val="22"/>
              </w:rPr>
              <w:t>benefits</w:t>
            </w:r>
            <w:proofErr w:type="gramEnd"/>
          </w:p>
          <w:p w14:paraId="7340D0A6" w14:textId="1F5448FA" w:rsidR="009802FC" w:rsidRPr="009802FC" w:rsidRDefault="009802FC" w:rsidP="009802FC">
            <w:pPr>
              <w:rPr>
                <w:rFonts w:ascii="Arial" w:eastAsia="Times New Roman" w:hAnsi="Arial" w:cs="Arial"/>
                <w:b/>
                <w:bCs/>
                <w:sz w:val="22"/>
                <w:szCs w:val="22"/>
              </w:rPr>
            </w:pPr>
          </w:p>
        </w:tc>
      </w:tr>
      <w:tr w:rsidR="00D83494" w:rsidRPr="00D83494" w14:paraId="0B1D81A6" w14:textId="77777777" w:rsidTr="00D461BD">
        <w:trPr>
          <w:trHeight w:val="1430"/>
        </w:trPr>
        <w:tc>
          <w:tcPr>
            <w:tcW w:w="6475" w:type="dxa"/>
            <w:shd w:val="clear" w:color="auto" w:fill="D9D9D9" w:themeFill="background1" w:themeFillShade="D9"/>
          </w:tcPr>
          <w:p w14:paraId="623BAB71" w14:textId="77777777" w:rsidR="00D461BD" w:rsidRDefault="00D461BD" w:rsidP="00D83494">
            <w:pPr>
              <w:rPr>
                <w:rFonts w:ascii="Arial" w:eastAsia="Times New Roman" w:hAnsi="Arial" w:cs="Arial"/>
                <w:sz w:val="22"/>
                <w:szCs w:val="22"/>
              </w:rPr>
            </w:pPr>
          </w:p>
          <w:p w14:paraId="25EDEECD" w14:textId="77777777" w:rsidR="00D461BD" w:rsidRDefault="00D461BD" w:rsidP="00D461BD">
            <w:pPr>
              <w:shd w:val="clear" w:color="auto" w:fill="D9D9D9" w:themeFill="background1" w:themeFillShade="D9"/>
              <w:rPr>
                <w:rFonts w:ascii="Arial" w:eastAsia="Times New Roman" w:hAnsi="Arial" w:cs="Arial"/>
                <w:sz w:val="22"/>
                <w:szCs w:val="22"/>
              </w:rPr>
            </w:pPr>
          </w:p>
          <w:p w14:paraId="1B06C60C" w14:textId="262CF634" w:rsidR="00D83494" w:rsidRPr="00D461BD" w:rsidRDefault="00D461BD" w:rsidP="00D461BD">
            <w:pPr>
              <w:shd w:val="clear" w:color="auto" w:fill="D9D9D9" w:themeFill="background1" w:themeFillShade="D9"/>
              <w:rPr>
                <w:rFonts w:ascii="Arial" w:eastAsia="Times New Roman" w:hAnsi="Arial" w:cs="Arial"/>
                <w:sz w:val="22"/>
                <w:szCs w:val="22"/>
              </w:rPr>
            </w:pPr>
            <w:r w:rsidRPr="00D461BD">
              <w:rPr>
                <w:rFonts w:ascii="Arial" w:eastAsia="Times New Roman" w:hAnsi="Arial" w:cs="Arial"/>
                <w:sz w:val="22"/>
                <w:szCs w:val="22"/>
              </w:rPr>
              <w:t>N/A</w:t>
            </w:r>
          </w:p>
        </w:tc>
        <w:tc>
          <w:tcPr>
            <w:tcW w:w="6480" w:type="dxa"/>
            <w:shd w:val="clear" w:color="auto" w:fill="D9D9D9" w:themeFill="background1" w:themeFillShade="D9"/>
          </w:tcPr>
          <w:p w14:paraId="60940AC1" w14:textId="77777777" w:rsidR="00D83494" w:rsidRDefault="00D83494" w:rsidP="00D461BD">
            <w:pPr>
              <w:rPr>
                <w:rFonts w:ascii="Arial" w:eastAsia="Times New Roman" w:hAnsi="Arial" w:cs="Arial"/>
                <w:sz w:val="22"/>
                <w:szCs w:val="22"/>
                <w:u w:val="single"/>
              </w:rPr>
            </w:pPr>
          </w:p>
          <w:p w14:paraId="421D0E9B" w14:textId="77777777" w:rsidR="00D461BD" w:rsidRDefault="00D461BD" w:rsidP="00D461BD">
            <w:pPr>
              <w:rPr>
                <w:rFonts w:ascii="Arial" w:eastAsia="Times New Roman" w:hAnsi="Arial" w:cs="Arial"/>
                <w:sz w:val="22"/>
                <w:szCs w:val="22"/>
                <w:u w:val="single"/>
              </w:rPr>
            </w:pPr>
          </w:p>
          <w:p w14:paraId="6DE87D58" w14:textId="5EB0EF5C" w:rsidR="00D461BD" w:rsidRPr="00D461BD" w:rsidRDefault="00D461BD" w:rsidP="00D461BD">
            <w:pPr>
              <w:rPr>
                <w:rFonts w:ascii="Arial" w:eastAsia="Times New Roman" w:hAnsi="Arial" w:cs="Arial"/>
                <w:sz w:val="22"/>
                <w:szCs w:val="22"/>
              </w:rPr>
            </w:pPr>
            <w:r>
              <w:rPr>
                <w:rFonts w:ascii="Arial" w:eastAsia="Times New Roman" w:hAnsi="Arial" w:cs="Arial"/>
                <w:sz w:val="22"/>
                <w:szCs w:val="22"/>
              </w:rPr>
              <w:t>N/A</w:t>
            </w:r>
          </w:p>
        </w:tc>
      </w:tr>
      <w:tr w:rsidR="009802FC" w:rsidRPr="009802FC" w14:paraId="42F94FF3" w14:textId="77777777" w:rsidTr="00D461BD">
        <w:trPr>
          <w:trHeight w:val="720"/>
        </w:trPr>
        <w:tc>
          <w:tcPr>
            <w:tcW w:w="12955" w:type="dxa"/>
            <w:gridSpan w:val="2"/>
            <w:shd w:val="clear" w:color="auto" w:fill="D9D9D9" w:themeFill="background1" w:themeFillShade="D9"/>
            <w:hideMark/>
          </w:tcPr>
          <w:p w14:paraId="45515624" w14:textId="77777777" w:rsidR="00E92838" w:rsidRPr="00E92838" w:rsidRDefault="00E92838" w:rsidP="00E92838">
            <w:pPr>
              <w:rPr>
                <w:rFonts w:ascii="Arial" w:eastAsia="Times New Roman" w:hAnsi="Arial" w:cs="Arial"/>
                <w:b/>
                <w:bCs/>
                <w:sz w:val="22"/>
                <w:szCs w:val="22"/>
              </w:rPr>
            </w:pPr>
            <w:r w:rsidRPr="00E92838">
              <w:rPr>
                <w:rFonts w:ascii="Arial" w:eastAsia="Times New Roman" w:hAnsi="Arial" w:cs="Arial"/>
                <w:b/>
                <w:bCs/>
                <w:sz w:val="22"/>
                <w:szCs w:val="22"/>
              </w:rPr>
              <w:t>Step 3 – Identify any other source or evidence relied upon to design and apply the NQTLs to mental health or substance use disorder benefits and medical or surgical benefits.</w:t>
            </w:r>
          </w:p>
          <w:p w14:paraId="6559D97C" w14:textId="73D4C9DF" w:rsidR="009802FC" w:rsidRPr="009802FC" w:rsidRDefault="009802FC" w:rsidP="009802FC">
            <w:pPr>
              <w:rPr>
                <w:rFonts w:ascii="Arial" w:eastAsia="Times New Roman" w:hAnsi="Arial" w:cs="Arial"/>
                <w:b/>
                <w:bCs/>
                <w:sz w:val="22"/>
                <w:szCs w:val="22"/>
              </w:rPr>
            </w:pPr>
          </w:p>
        </w:tc>
      </w:tr>
      <w:tr w:rsidR="00D83494" w:rsidRPr="00D83494" w14:paraId="0D2C57D5" w14:textId="77777777" w:rsidTr="00744A2E">
        <w:trPr>
          <w:trHeight w:val="1720"/>
        </w:trPr>
        <w:tc>
          <w:tcPr>
            <w:tcW w:w="6475" w:type="dxa"/>
            <w:shd w:val="clear" w:color="auto" w:fill="auto"/>
          </w:tcPr>
          <w:p w14:paraId="717CF850" w14:textId="77777777" w:rsidR="00D83494" w:rsidRPr="00D83494" w:rsidRDefault="00D83494" w:rsidP="00D83494">
            <w:pPr>
              <w:rPr>
                <w:rFonts w:ascii="Arial" w:eastAsia="Times New Roman" w:hAnsi="Arial" w:cs="Arial"/>
                <w:sz w:val="22"/>
                <w:szCs w:val="22"/>
                <w:u w:val="single"/>
              </w:rPr>
            </w:pPr>
            <w:r w:rsidRPr="00D83494">
              <w:rPr>
                <w:rFonts w:ascii="Arial" w:eastAsia="Times New Roman" w:hAnsi="Arial" w:cs="Arial"/>
                <w:sz w:val="22"/>
                <w:szCs w:val="22"/>
                <w:u w:val="single"/>
              </w:rPr>
              <w:t>Medical/Surgical:</w:t>
            </w:r>
          </w:p>
        </w:tc>
        <w:tc>
          <w:tcPr>
            <w:tcW w:w="6480" w:type="dxa"/>
            <w:shd w:val="clear" w:color="auto" w:fill="auto"/>
          </w:tcPr>
          <w:p w14:paraId="624F0980" w14:textId="77777777" w:rsidR="00D83494" w:rsidRPr="00D83494" w:rsidRDefault="00D83494" w:rsidP="00D83494">
            <w:pPr>
              <w:rPr>
                <w:rFonts w:ascii="Arial" w:eastAsia="Times New Roman" w:hAnsi="Arial" w:cs="Arial"/>
                <w:sz w:val="22"/>
                <w:szCs w:val="22"/>
                <w:u w:val="single"/>
              </w:rPr>
            </w:pPr>
            <w:r w:rsidRPr="00D83494">
              <w:rPr>
                <w:rFonts w:ascii="Arial" w:eastAsia="Times New Roman" w:hAnsi="Arial" w:cs="Arial"/>
                <w:sz w:val="22"/>
                <w:szCs w:val="22"/>
                <w:u w:val="single"/>
              </w:rPr>
              <w:t>MH/SUD</w:t>
            </w:r>
          </w:p>
        </w:tc>
      </w:tr>
      <w:tr w:rsidR="009802FC" w:rsidRPr="009802FC" w14:paraId="52F61B41" w14:textId="77777777" w:rsidTr="00D461BD">
        <w:trPr>
          <w:trHeight w:val="720"/>
        </w:trPr>
        <w:tc>
          <w:tcPr>
            <w:tcW w:w="12955" w:type="dxa"/>
            <w:gridSpan w:val="2"/>
            <w:shd w:val="clear" w:color="auto" w:fill="D9D9D9" w:themeFill="background1" w:themeFillShade="D9"/>
            <w:hideMark/>
          </w:tcPr>
          <w:p w14:paraId="54E792C3" w14:textId="1A1EAEC0" w:rsidR="009802FC" w:rsidRPr="009802FC" w:rsidRDefault="00E92838" w:rsidP="009802FC">
            <w:pPr>
              <w:rPr>
                <w:rFonts w:ascii="Arial" w:eastAsia="Times New Roman" w:hAnsi="Arial" w:cs="Arial"/>
                <w:b/>
                <w:bCs/>
                <w:sz w:val="22"/>
                <w:szCs w:val="22"/>
              </w:rPr>
            </w:pPr>
            <w:r w:rsidRPr="00E92838">
              <w:rPr>
                <w:rFonts w:ascii="Arial" w:eastAsia="Times New Roman" w:hAnsi="Arial" w:cs="Arial"/>
                <w:b/>
                <w:bCs/>
                <w:sz w:val="22"/>
                <w:szCs w:val="22"/>
              </w:rPr>
              <w:t>Step 4 – Provide the comparative analyses demonstrating that the processes, strategies, evidentiary standards, and other factors used to apply the NQTLs to mental health or substance use disorder benefits, as written and in operation, are comparable to, and are applied no more stringently than, the processes, strategies, evidentiary standards, and other factors used to apply the NQTLs to medical or surgical benefits in the benefits classification</w:t>
            </w:r>
          </w:p>
        </w:tc>
      </w:tr>
      <w:tr w:rsidR="00D83494" w:rsidRPr="00D83494" w14:paraId="4823C725" w14:textId="77777777" w:rsidTr="00744A2E">
        <w:trPr>
          <w:trHeight w:val="1720"/>
        </w:trPr>
        <w:tc>
          <w:tcPr>
            <w:tcW w:w="6475" w:type="dxa"/>
            <w:shd w:val="clear" w:color="auto" w:fill="auto"/>
          </w:tcPr>
          <w:p w14:paraId="46807357" w14:textId="77777777" w:rsidR="00D83494" w:rsidRPr="00D83494" w:rsidRDefault="00D83494" w:rsidP="00D83494">
            <w:pPr>
              <w:rPr>
                <w:rFonts w:ascii="Arial" w:eastAsia="Times New Roman" w:hAnsi="Arial" w:cs="Arial"/>
                <w:sz w:val="22"/>
                <w:szCs w:val="22"/>
                <w:u w:val="single"/>
              </w:rPr>
            </w:pPr>
            <w:r w:rsidRPr="00D83494">
              <w:rPr>
                <w:rFonts w:ascii="Arial" w:eastAsia="Times New Roman" w:hAnsi="Arial" w:cs="Arial"/>
                <w:sz w:val="22"/>
                <w:szCs w:val="22"/>
                <w:u w:val="single"/>
              </w:rPr>
              <w:lastRenderedPageBreak/>
              <w:t>Medical/Surgical</w:t>
            </w:r>
            <w:r w:rsidRPr="00D83494">
              <w:rPr>
                <w:rFonts w:ascii="Arial" w:eastAsia="Times New Roman" w:hAnsi="Arial" w:cs="Arial"/>
                <w:sz w:val="22"/>
                <w:szCs w:val="22"/>
              </w:rPr>
              <w:t>:</w:t>
            </w:r>
          </w:p>
        </w:tc>
        <w:tc>
          <w:tcPr>
            <w:tcW w:w="6480" w:type="dxa"/>
            <w:shd w:val="clear" w:color="auto" w:fill="auto"/>
          </w:tcPr>
          <w:p w14:paraId="48D5AB91" w14:textId="77777777" w:rsidR="00D83494" w:rsidRPr="00D83494" w:rsidRDefault="00D83494" w:rsidP="00D83494">
            <w:pPr>
              <w:rPr>
                <w:rFonts w:ascii="Arial" w:eastAsia="Times New Roman" w:hAnsi="Arial" w:cs="Arial"/>
                <w:sz w:val="22"/>
                <w:szCs w:val="22"/>
                <w:u w:val="single"/>
              </w:rPr>
            </w:pPr>
            <w:r w:rsidRPr="00D83494">
              <w:rPr>
                <w:rFonts w:ascii="Arial" w:eastAsia="Times New Roman" w:hAnsi="Arial" w:cs="Arial"/>
                <w:sz w:val="22"/>
                <w:szCs w:val="22"/>
                <w:u w:val="single"/>
              </w:rPr>
              <w:t>MH/SUD</w:t>
            </w:r>
          </w:p>
        </w:tc>
      </w:tr>
      <w:tr w:rsidR="009802FC" w:rsidRPr="009802FC" w14:paraId="3DD06424" w14:textId="77777777" w:rsidTr="00D461BD">
        <w:trPr>
          <w:trHeight w:val="720"/>
        </w:trPr>
        <w:tc>
          <w:tcPr>
            <w:tcW w:w="12955" w:type="dxa"/>
            <w:gridSpan w:val="2"/>
            <w:shd w:val="clear" w:color="auto" w:fill="D9D9D9" w:themeFill="background1" w:themeFillShade="D9"/>
            <w:hideMark/>
          </w:tcPr>
          <w:p w14:paraId="73EE32FA" w14:textId="77777777" w:rsidR="009802FC" w:rsidRDefault="00E92838" w:rsidP="009802FC">
            <w:pPr>
              <w:rPr>
                <w:rFonts w:ascii="Arial" w:eastAsia="Times New Roman" w:hAnsi="Arial" w:cs="Arial"/>
                <w:b/>
                <w:bCs/>
                <w:sz w:val="22"/>
                <w:szCs w:val="22"/>
              </w:rPr>
            </w:pPr>
            <w:r w:rsidRPr="00E92838">
              <w:rPr>
                <w:rFonts w:ascii="Arial" w:eastAsia="Times New Roman" w:hAnsi="Arial" w:cs="Arial"/>
                <w:b/>
                <w:bCs/>
                <w:sz w:val="22"/>
                <w:szCs w:val="22"/>
              </w:rPr>
              <w:t xml:space="preserve">Step 5 – Provide the specific findings and conclusions reached by the group health plan or health insurance issuer with respect to the health insurance coverage, including any results that indicate that the plan or coverage is or is not in compliance with this </w:t>
            </w:r>
            <w:proofErr w:type="gramStart"/>
            <w:r w:rsidRPr="00E92838">
              <w:rPr>
                <w:rFonts w:ascii="Arial" w:eastAsia="Times New Roman" w:hAnsi="Arial" w:cs="Arial"/>
                <w:b/>
                <w:bCs/>
                <w:sz w:val="22"/>
                <w:szCs w:val="22"/>
              </w:rPr>
              <w:t>section</w:t>
            </w:r>
            <w:proofErr w:type="gramEnd"/>
          </w:p>
          <w:p w14:paraId="2904F24E" w14:textId="1010EA03" w:rsidR="00E92838" w:rsidRPr="009802FC" w:rsidRDefault="00E92838" w:rsidP="009802FC">
            <w:pPr>
              <w:rPr>
                <w:rFonts w:ascii="Arial" w:eastAsia="Times New Roman" w:hAnsi="Arial" w:cs="Arial"/>
                <w:b/>
                <w:bCs/>
                <w:sz w:val="22"/>
                <w:szCs w:val="22"/>
              </w:rPr>
            </w:pPr>
          </w:p>
        </w:tc>
      </w:tr>
      <w:tr w:rsidR="009802FC" w:rsidRPr="009802FC" w14:paraId="5A97260E" w14:textId="77777777" w:rsidTr="00744A2E">
        <w:trPr>
          <w:trHeight w:val="1988"/>
        </w:trPr>
        <w:tc>
          <w:tcPr>
            <w:tcW w:w="12955" w:type="dxa"/>
            <w:gridSpan w:val="2"/>
            <w:tcBorders>
              <w:bottom w:val="single" w:sz="4" w:space="0" w:color="auto"/>
            </w:tcBorders>
            <w:shd w:val="clear" w:color="auto" w:fill="auto"/>
          </w:tcPr>
          <w:p w14:paraId="5B72B503" w14:textId="7E70DA3C" w:rsidR="009802FC" w:rsidRPr="009802FC" w:rsidRDefault="009802FC" w:rsidP="009802FC">
            <w:pPr>
              <w:rPr>
                <w:rFonts w:ascii="Arial" w:eastAsia="Times New Roman" w:hAnsi="Arial" w:cs="Arial"/>
                <w:sz w:val="22"/>
                <w:szCs w:val="22"/>
              </w:rPr>
            </w:pPr>
          </w:p>
        </w:tc>
      </w:tr>
    </w:tbl>
    <w:p w14:paraId="739BCB7D" w14:textId="2D020181" w:rsidR="00E92838" w:rsidRDefault="00E92838" w:rsidP="00B90942"/>
    <w:p w14:paraId="41008C9A" w14:textId="77777777" w:rsidR="00E92838" w:rsidRDefault="00E92838">
      <w:pPr>
        <w:spacing w:after="240"/>
      </w:pPr>
      <w: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6480"/>
      </w:tblGrid>
      <w:tr w:rsidR="00E92838" w:rsidRPr="009802FC" w14:paraId="47EA4AB1" w14:textId="77777777" w:rsidTr="009B3759">
        <w:trPr>
          <w:trHeight w:val="685"/>
        </w:trPr>
        <w:tc>
          <w:tcPr>
            <w:tcW w:w="12955" w:type="dxa"/>
            <w:gridSpan w:val="2"/>
            <w:shd w:val="clear" w:color="auto" w:fill="C6D9F1" w:themeFill="text2" w:themeFillTint="33"/>
            <w:hideMark/>
          </w:tcPr>
          <w:p w14:paraId="4697C841" w14:textId="5307C637" w:rsidR="00E92838" w:rsidRPr="009802FC" w:rsidRDefault="00E92838" w:rsidP="00E92838">
            <w:pPr>
              <w:rPr>
                <w:rFonts w:ascii="Arial" w:eastAsia="Times New Roman" w:hAnsi="Arial" w:cs="Arial"/>
                <w:b/>
                <w:bCs/>
                <w:sz w:val="44"/>
                <w:szCs w:val="44"/>
              </w:rPr>
            </w:pPr>
            <w:r w:rsidRPr="009802FC">
              <w:rPr>
                <w:rFonts w:ascii="Arial" w:eastAsia="Times New Roman" w:hAnsi="Arial" w:cs="Arial"/>
                <w:b/>
                <w:bCs/>
                <w:sz w:val="36"/>
                <w:szCs w:val="44"/>
              </w:rPr>
              <w:lastRenderedPageBreak/>
              <w:t xml:space="preserve">NQTL: </w:t>
            </w:r>
            <w:r>
              <w:rPr>
                <w:rFonts w:ascii="Arial" w:eastAsia="Times New Roman" w:hAnsi="Arial" w:cs="Arial"/>
                <w:b/>
                <w:bCs/>
                <w:sz w:val="36"/>
                <w:szCs w:val="44"/>
              </w:rPr>
              <w:t>Prior Authorization</w:t>
            </w:r>
          </w:p>
        </w:tc>
      </w:tr>
      <w:tr w:rsidR="00E92838" w:rsidRPr="009802FC" w14:paraId="76670E8C" w14:textId="77777777" w:rsidTr="00D461BD">
        <w:trPr>
          <w:trHeight w:val="574"/>
        </w:trPr>
        <w:tc>
          <w:tcPr>
            <w:tcW w:w="12955" w:type="dxa"/>
            <w:gridSpan w:val="2"/>
            <w:shd w:val="clear" w:color="auto" w:fill="D9D9D9" w:themeFill="background1" w:themeFillShade="D9"/>
            <w:hideMark/>
          </w:tcPr>
          <w:p w14:paraId="0240436B" w14:textId="6C4C16C0" w:rsidR="00E92838" w:rsidRPr="009802FC" w:rsidRDefault="00E92838" w:rsidP="00E92838">
            <w:pPr>
              <w:rPr>
                <w:rFonts w:ascii="Arial" w:eastAsia="Times New Roman" w:hAnsi="Arial" w:cs="Arial"/>
                <w:b/>
                <w:bCs/>
                <w:sz w:val="28"/>
                <w:szCs w:val="36"/>
              </w:rPr>
            </w:pPr>
            <w:r w:rsidRPr="009802FC">
              <w:rPr>
                <w:rFonts w:ascii="Arial" w:eastAsia="Times New Roman" w:hAnsi="Arial" w:cs="Arial"/>
                <w:b/>
                <w:bCs/>
                <w:sz w:val="28"/>
                <w:szCs w:val="36"/>
              </w:rPr>
              <w:t xml:space="preserve">Classification: </w:t>
            </w:r>
          </w:p>
        </w:tc>
      </w:tr>
      <w:tr w:rsidR="00E92838" w:rsidRPr="009802FC" w14:paraId="7C0A6F87" w14:textId="77777777" w:rsidTr="00D461BD">
        <w:trPr>
          <w:trHeight w:val="600"/>
        </w:trPr>
        <w:tc>
          <w:tcPr>
            <w:tcW w:w="12955" w:type="dxa"/>
            <w:gridSpan w:val="2"/>
            <w:shd w:val="clear" w:color="auto" w:fill="D9D9D9" w:themeFill="background1" w:themeFillShade="D9"/>
            <w:hideMark/>
          </w:tcPr>
          <w:p w14:paraId="6AA61748" w14:textId="5A27D099" w:rsidR="00E92838" w:rsidRPr="00E92838" w:rsidRDefault="00E92838" w:rsidP="00D8622F">
            <w:pPr>
              <w:rPr>
                <w:rFonts w:ascii="Arial" w:eastAsia="Times New Roman" w:hAnsi="Arial" w:cs="Arial"/>
                <w:b/>
                <w:bCs/>
                <w:sz w:val="22"/>
                <w:szCs w:val="22"/>
              </w:rPr>
            </w:pPr>
            <w:r w:rsidRPr="00E92838">
              <w:rPr>
                <w:rFonts w:ascii="Arial" w:eastAsia="Times New Roman" w:hAnsi="Arial" w:cs="Arial"/>
                <w:b/>
                <w:bCs/>
                <w:sz w:val="22"/>
                <w:szCs w:val="22"/>
              </w:rPr>
              <w:t xml:space="preserve">Step 1 – </w:t>
            </w:r>
            <w:r>
              <w:rPr>
                <w:rFonts w:ascii="Arial" w:eastAsia="Times New Roman" w:hAnsi="Arial" w:cs="Arial"/>
                <w:b/>
                <w:bCs/>
                <w:sz w:val="22"/>
                <w:szCs w:val="22"/>
              </w:rPr>
              <w:t>Identify</w:t>
            </w:r>
            <w:r w:rsidRPr="00E92838">
              <w:rPr>
                <w:rFonts w:ascii="Arial" w:eastAsia="Times New Roman" w:hAnsi="Arial" w:cs="Arial"/>
                <w:b/>
                <w:bCs/>
                <w:sz w:val="22"/>
                <w:szCs w:val="22"/>
              </w:rPr>
              <w:t xml:space="preserve"> the specific plan or coverage terms or other relevant terms regarding the NQTL and a description of all mental health or substance use disorder and medical or surgical benefits to which each such term applies in each respective </w:t>
            </w:r>
            <w:proofErr w:type="gramStart"/>
            <w:r w:rsidRPr="00E92838">
              <w:rPr>
                <w:rFonts w:ascii="Arial" w:eastAsia="Times New Roman" w:hAnsi="Arial" w:cs="Arial"/>
                <w:b/>
                <w:bCs/>
                <w:sz w:val="22"/>
                <w:szCs w:val="22"/>
              </w:rPr>
              <w:t>benefits</w:t>
            </w:r>
            <w:proofErr w:type="gramEnd"/>
            <w:r w:rsidRPr="00E92838">
              <w:rPr>
                <w:rFonts w:ascii="Arial" w:eastAsia="Times New Roman" w:hAnsi="Arial" w:cs="Arial"/>
                <w:b/>
                <w:bCs/>
                <w:sz w:val="22"/>
                <w:szCs w:val="22"/>
              </w:rPr>
              <w:t xml:space="preserve"> classification</w:t>
            </w:r>
          </w:p>
          <w:p w14:paraId="00D810D5" w14:textId="77777777" w:rsidR="00E92838" w:rsidRPr="009802FC" w:rsidRDefault="00E92838" w:rsidP="00D8622F">
            <w:pPr>
              <w:rPr>
                <w:rFonts w:ascii="Arial" w:eastAsia="Times New Roman" w:hAnsi="Arial" w:cs="Arial"/>
                <w:b/>
                <w:bCs/>
                <w:sz w:val="22"/>
                <w:szCs w:val="22"/>
              </w:rPr>
            </w:pPr>
          </w:p>
        </w:tc>
      </w:tr>
      <w:tr w:rsidR="00E92838" w:rsidRPr="009802FC" w14:paraId="2AE9DBA9" w14:textId="77777777" w:rsidTr="00D8622F">
        <w:trPr>
          <w:trHeight w:val="1385"/>
        </w:trPr>
        <w:tc>
          <w:tcPr>
            <w:tcW w:w="6475" w:type="dxa"/>
            <w:shd w:val="clear" w:color="auto" w:fill="auto"/>
          </w:tcPr>
          <w:p w14:paraId="37657812" w14:textId="77777777" w:rsidR="00E92838" w:rsidRPr="009802FC" w:rsidRDefault="00E92838" w:rsidP="00D8622F">
            <w:pPr>
              <w:rPr>
                <w:rFonts w:ascii="Arial" w:eastAsia="Times New Roman" w:hAnsi="Arial" w:cs="Arial"/>
                <w:sz w:val="22"/>
                <w:szCs w:val="22"/>
                <w:u w:val="single"/>
              </w:rPr>
            </w:pPr>
            <w:r w:rsidRPr="009802FC">
              <w:rPr>
                <w:rFonts w:ascii="Arial" w:eastAsia="Times New Roman" w:hAnsi="Arial" w:cs="Arial"/>
                <w:sz w:val="22"/>
                <w:szCs w:val="22"/>
                <w:u w:val="single"/>
              </w:rPr>
              <w:t>Medical/Surgical</w:t>
            </w:r>
            <w:r w:rsidRPr="009802FC">
              <w:rPr>
                <w:rFonts w:ascii="Arial" w:eastAsia="Times New Roman" w:hAnsi="Arial" w:cs="Arial"/>
                <w:sz w:val="22"/>
                <w:szCs w:val="22"/>
              </w:rPr>
              <w:t>:</w:t>
            </w:r>
          </w:p>
        </w:tc>
        <w:tc>
          <w:tcPr>
            <w:tcW w:w="6480" w:type="dxa"/>
            <w:shd w:val="clear" w:color="auto" w:fill="auto"/>
          </w:tcPr>
          <w:p w14:paraId="4ABC0A74" w14:textId="77777777" w:rsidR="00E92838" w:rsidRPr="009802FC" w:rsidRDefault="00E92838" w:rsidP="00D8622F">
            <w:pPr>
              <w:rPr>
                <w:rFonts w:ascii="Arial" w:eastAsia="Times New Roman" w:hAnsi="Arial" w:cs="Arial"/>
                <w:sz w:val="22"/>
                <w:szCs w:val="22"/>
                <w:u w:val="single"/>
              </w:rPr>
            </w:pPr>
            <w:r w:rsidRPr="009802FC">
              <w:rPr>
                <w:rFonts w:ascii="Arial" w:eastAsia="Times New Roman" w:hAnsi="Arial" w:cs="Arial"/>
                <w:sz w:val="22"/>
                <w:szCs w:val="22"/>
                <w:u w:val="single"/>
              </w:rPr>
              <w:t>MH/SUD</w:t>
            </w:r>
          </w:p>
        </w:tc>
      </w:tr>
      <w:tr w:rsidR="00E92838" w:rsidRPr="009802FC" w14:paraId="35CDF338" w14:textId="77777777" w:rsidTr="00D461BD">
        <w:trPr>
          <w:trHeight w:val="737"/>
        </w:trPr>
        <w:tc>
          <w:tcPr>
            <w:tcW w:w="12955" w:type="dxa"/>
            <w:gridSpan w:val="2"/>
            <w:shd w:val="clear" w:color="auto" w:fill="D9D9D9" w:themeFill="background1" w:themeFillShade="D9"/>
            <w:hideMark/>
          </w:tcPr>
          <w:p w14:paraId="689C9BDD" w14:textId="3A425FA9" w:rsidR="00E92838" w:rsidRPr="00E92838" w:rsidRDefault="00E92838" w:rsidP="00D8622F">
            <w:pPr>
              <w:rPr>
                <w:rFonts w:ascii="Arial" w:eastAsia="Times New Roman" w:hAnsi="Arial" w:cs="Arial"/>
                <w:b/>
                <w:bCs/>
                <w:sz w:val="22"/>
                <w:szCs w:val="22"/>
              </w:rPr>
            </w:pPr>
            <w:r w:rsidRPr="00E92838">
              <w:rPr>
                <w:rFonts w:ascii="Arial" w:eastAsia="Times New Roman" w:hAnsi="Arial" w:cs="Arial"/>
                <w:b/>
                <w:bCs/>
                <w:sz w:val="22"/>
                <w:szCs w:val="22"/>
              </w:rPr>
              <w:t xml:space="preserve">Step 2 – </w:t>
            </w:r>
            <w:r>
              <w:rPr>
                <w:rFonts w:ascii="Arial" w:eastAsia="Times New Roman" w:hAnsi="Arial" w:cs="Arial"/>
                <w:b/>
                <w:bCs/>
                <w:sz w:val="22"/>
                <w:szCs w:val="22"/>
              </w:rPr>
              <w:t>Identify</w:t>
            </w:r>
            <w:r w:rsidRPr="00E92838">
              <w:rPr>
                <w:rFonts w:ascii="Arial" w:eastAsia="Times New Roman" w:hAnsi="Arial" w:cs="Arial"/>
                <w:b/>
                <w:bCs/>
                <w:sz w:val="22"/>
                <w:szCs w:val="22"/>
              </w:rPr>
              <w:t xml:space="preserve"> the factors used to determine that the NQTL will apply to mental health or substance use disorder benefits and medical or surgical </w:t>
            </w:r>
            <w:proofErr w:type="gramStart"/>
            <w:r w:rsidRPr="00E92838">
              <w:rPr>
                <w:rFonts w:ascii="Arial" w:eastAsia="Times New Roman" w:hAnsi="Arial" w:cs="Arial"/>
                <w:b/>
                <w:bCs/>
                <w:sz w:val="22"/>
                <w:szCs w:val="22"/>
              </w:rPr>
              <w:t>benefits</w:t>
            </w:r>
            <w:proofErr w:type="gramEnd"/>
          </w:p>
          <w:p w14:paraId="5B145356" w14:textId="77777777" w:rsidR="00E92838" w:rsidRPr="009802FC" w:rsidRDefault="00E92838" w:rsidP="00D8622F">
            <w:pPr>
              <w:rPr>
                <w:rFonts w:ascii="Arial" w:eastAsia="Times New Roman" w:hAnsi="Arial" w:cs="Arial"/>
                <w:b/>
                <w:bCs/>
                <w:sz w:val="22"/>
                <w:szCs w:val="22"/>
              </w:rPr>
            </w:pPr>
          </w:p>
        </w:tc>
      </w:tr>
      <w:tr w:rsidR="00E92838" w:rsidRPr="00D83494" w14:paraId="50E960F8" w14:textId="77777777" w:rsidTr="00D8622F">
        <w:trPr>
          <w:trHeight w:val="1430"/>
        </w:trPr>
        <w:tc>
          <w:tcPr>
            <w:tcW w:w="6475" w:type="dxa"/>
            <w:shd w:val="clear" w:color="auto" w:fill="auto"/>
          </w:tcPr>
          <w:p w14:paraId="38F8712D" w14:textId="77777777" w:rsidR="00E92838" w:rsidRPr="00D83494" w:rsidRDefault="00E92838" w:rsidP="00D8622F">
            <w:pPr>
              <w:rPr>
                <w:rFonts w:ascii="Arial" w:eastAsia="Times New Roman" w:hAnsi="Arial" w:cs="Arial"/>
                <w:sz w:val="22"/>
                <w:szCs w:val="22"/>
                <w:u w:val="single"/>
              </w:rPr>
            </w:pPr>
            <w:r w:rsidRPr="00D83494">
              <w:rPr>
                <w:rFonts w:ascii="Arial" w:eastAsia="Times New Roman" w:hAnsi="Arial" w:cs="Arial"/>
                <w:sz w:val="22"/>
                <w:szCs w:val="22"/>
                <w:u w:val="single"/>
              </w:rPr>
              <w:t>Medical/Surgical:</w:t>
            </w:r>
          </w:p>
        </w:tc>
        <w:tc>
          <w:tcPr>
            <w:tcW w:w="6480" w:type="dxa"/>
            <w:shd w:val="clear" w:color="auto" w:fill="auto"/>
          </w:tcPr>
          <w:p w14:paraId="2E1AB047" w14:textId="77777777" w:rsidR="00E92838" w:rsidRPr="00D83494" w:rsidRDefault="00E92838" w:rsidP="00D8622F">
            <w:pPr>
              <w:rPr>
                <w:rFonts w:ascii="Arial" w:eastAsia="Times New Roman" w:hAnsi="Arial" w:cs="Arial"/>
                <w:sz w:val="22"/>
                <w:szCs w:val="22"/>
                <w:u w:val="single"/>
              </w:rPr>
            </w:pPr>
            <w:r w:rsidRPr="00D83494">
              <w:rPr>
                <w:rFonts w:ascii="Arial" w:eastAsia="Times New Roman" w:hAnsi="Arial" w:cs="Arial"/>
                <w:sz w:val="22"/>
                <w:szCs w:val="22"/>
                <w:u w:val="single"/>
              </w:rPr>
              <w:t>MH/SUD</w:t>
            </w:r>
          </w:p>
        </w:tc>
      </w:tr>
      <w:tr w:rsidR="00E92838" w:rsidRPr="009802FC" w14:paraId="0F87FD80" w14:textId="77777777" w:rsidTr="00D461BD">
        <w:trPr>
          <w:trHeight w:val="720"/>
        </w:trPr>
        <w:tc>
          <w:tcPr>
            <w:tcW w:w="12955" w:type="dxa"/>
            <w:gridSpan w:val="2"/>
            <w:shd w:val="clear" w:color="auto" w:fill="D9D9D9" w:themeFill="background1" w:themeFillShade="D9"/>
            <w:hideMark/>
          </w:tcPr>
          <w:p w14:paraId="2F2ED420" w14:textId="77777777" w:rsidR="00E92838" w:rsidRPr="00E92838" w:rsidRDefault="00E92838" w:rsidP="00E92838">
            <w:pPr>
              <w:rPr>
                <w:rFonts w:ascii="Arial" w:eastAsia="Times New Roman" w:hAnsi="Arial" w:cs="Arial"/>
                <w:b/>
                <w:bCs/>
                <w:sz w:val="22"/>
                <w:szCs w:val="22"/>
              </w:rPr>
            </w:pPr>
            <w:r w:rsidRPr="00E92838">
              <w:rPr>
                <w:rFonts w:ascii="Arial" w:eastAsia="Times New Roman" w:hAnsi="Arial" w:cs="Arial"/>
                <w:b/>
                <w:bCs/>
                <w:sz w:val="22"/>
                <w:szCs w:val="22"/>
              </w:rPr>
              <w:t>Step 3 – Identify the evidentiary standards used for the factors identified in Step 2, when applicable, provided that every factor shall be defined, and any other source or evidence relied upon to design and apply the NQTL to mental health or substance use disorder benefits and medical or surgical benefits.</w:t>
            </w:r>
          </w:p>
          <w:p w14:paraId="5C6E538C" w14:textId="77777777" w:rsidR="00E92838" w:rsidRPr="009802FC" w:rsidRDefault="00E92838" w:rsidP="00D8622F">
            <w:pPr>
              <w:rPr>
                <w:rFonts w:ascii="Arial" w:eastAsia="Times New Roman" w:hAnsi="Arial" w:cs="Arial"/>
                <w:b/>
                <w:bCs/>
                <w:sz w:val="22"/>
                <w:szCs w:val="22"/>
              </w:rPr>
            </w:pPr>
          </w:p>
        </w:tc>
      </w:tr>
      <w:tr w:rsidR="00E92838" w:rsidRPr="00D83494" w14:paraId="0829830B" w14:textId="77777777" w:rsidTr="00D8622F">
        <w:trPr>
          <w:trHeight w:val="1720"/>
        </w:trPr>
        <w:tc>
          <w:tcPr>
            <w:tcW w:w="6475" w:type="dxa"/>
            <w:shd w:val="clear" w:color="auto" w:fill="auto"/>
          </w:tcPr>
          <w:p w14:paraId="6F14D098" w14:textId="77777777" w:rsidR="00E92838" w:rsidRPr="00D83494" w:rsidRDefault="00E92838" w:rsidP="00D8622F">
            <w:pPr>
              <w:rPr>
                <w:rFonts w:ascii="Arial" w:eastAsia="Times New Roman" w:hAnsi="Arial" w:cs="Arial"/>
                <w:sz w:val="22"/>
                <w:szCs w:val="22"/>
                <w:u w:val="single"/>
              </w:rPr>
            </w:pPr>
            <w:r w:rsidRPr="00D83494">
              <w:rPr>
                <w:rFonts w:ascii="Arial" w:eastAsia="Times New Roman" w:hAnsi="Arial" w:cs="Arial"/>
                <w:sz w:val="22"/>
                <w:szCs w:val="22"/>
                <w:u w:val="single"/>
              </w:rPr>
              <w:t>Medical/Surgical:</w:t>
            </w:r>
          </w:p>
        </w:tc>
        <w:tc>
          <w:tcPr>
            <w:tcW w:w="6480" w:type="dxa"/>
            <w:shd w:val="clear" w:color="auto" w:fill="auto"/>
          </w:tcPr>
          <w:p w14:paraId="0C9340CC" w14:textId="77777777" w:rsidR="00E92838" w:rsidRPr="00D83494" w:rsidRDefault="00E92838" w:rsidP="00D8622F">
            <w:pPr>
              <w:rPr>
                <w:rFonts w:ascii="Arial" w:eastAsia="Times New Roman" w:hAnsi="Arial" w:cs="Arial"/>
                <w:sz w:val="22"/>
                <w:szCs w:val="22"/>
                <w:u w:val="single"/>
              </w:rPr>
            </w:pPr>
            <w:r w:rsidRPr="00D83494">
              <w:rPr>
                <w:rFonts w:ascii="Arial" w:eastAsia="Times New Roman" w:hAnsi="Arial" w:cs="Arial"/>
                <w:sz w:val="22"/>
                <w:szCs w:val="22"/>
                <w:u w:val="single"/>
              </w:rPr>
              <w:t>MH/SUD</w:t>
            </w:r>
          </w:p>
        </w:tc>
      </w:tr>
      <w:tr w:rsidR="00E92838" w:rsidRPr="009802FC" w14:paraId="599E1D5D" w14:textId="77777777" w:rsidTr="00D461BD">
        <w:trPr>
          <w:trHeight w:val="720"/>
        </w:trPr>
        <w:tc>
          <w:tcPr>
            <w:tcW w:w="12955" w:type="dxa"/>
            <w:gridSpan w:val="2"/>
            <w:shd w:val="clear" w:color="auto" w:fill="D9D9D9" w:themeFill="background1" w:themeFillShade="D9"/>
            <w:hideMark/>
          </w:tcPr>
          <w:p w14:paraId="74E0CC13" w14:textId="77777777" w:rsidR="00E92838" w:rsidRDefault="00E92838" w:rsidP="00D8622F">
            <w:pPr>
              <w:rPr>
                <w:rFonts w:ascii="Arial" w:eastAsia="Times New Roman" w:hAnsi="Arial" w:cs="Arial"/>
                <w:b/>
                <w:bCs/>
                <w:sz w:val="22"/>
                <w:szCs w:val="22"/>
              </w:rPr>
            </w:pPr>
            <w:r w:rsidRPr="00E92838">
              <w:rPr>
                <w:rFonts w:ascii="Arial" w:eastAsia="Times New Roman" w:hAnsi="Arial" w:cs="Arial"/>
                <w:b/>
                <w:bCs/>
                <w:sz w:val="22"/>
                <w:szCs w:val="22"/>
              </w:rPr>
              <w:t xml:space="preserve">Step 4 – Provide the comparative analyses demonstrating that the processes, strategies, evidentiary standards, and other factors used to apply the NQTLs to mental health or substance use disorder benefits, as written and in operation, are comparable to, and are applied no more stringently than, the processes, strategies, evidentiary standards, and other factors used to apply the NQTLs to medical or surgical benefits in the benefits </w:t>
            </w:r>
            <w:proofErr w:type="gramStart"/>
            <w:r w:rsidRPr="00E92838">
              <w:rPr>
                <w:rFonts w:ascii="Arial" w:eastAsia="Times New Roman" w:hAnsi="Arial" w:cs="Arial"/>
                <w:b/>
                <w:bCs/>
                <w:sz w:val="22"/>
                <w:szCs w:val="22"/>
              </w:rPr>
              <w:t>classification</w:t>
            </w:r>
            <w:proofErr w:type="gramEnd"/>
          </w:p>
          <w:p w14:paraId="3B94E190" w14:textId="6D7D2427" w:rsidR="00E92838" w:rsidRPr="009802FC" w:rsidRDefault="00E92838" w:rsidP="00D8622F">
            <w:pPr>
              <w:rPr>
                <w:rFonts w:ascii="Arial" w:eastAsia="Times New Roman" w:hAnsi="Arial" w:cs="Arial"/>
                <w:b/>
                <w:bCs/>
                <w:sz w:val="22"/>
                <w:szCs w:val="22"/>
              </w:rPr>
            </w:pPr>
          </w:p>
        </w:tc>
      </w:tr>
      <w:tr w:rsidR="00E92838" w:rsidRPr="00D83494" w14:paraId="2E45E60E" w14:textId="77777777" w:rsidTr="00D8622F">
        <w:trPr>
          <w:trHeight w:val="1720"/>
        </w:trPr>
        <w:tc>
          <w:tcPr>
            <w:tcW w:w="6475" w:type="dxa"/>
            <w:shd w:val="clear" w:color="auto" w:fill="auto"/>
          </w:tcPr>
          <w:p w14:paraId="21D960A3" w14:textId="77777777" w:rsidR="00E92838" w:rsidRPr="00D83494" w:rsidRDefault="00E92838" w:rsidP="00D8622F">
            <w:pPr>
              <w:rPr>
                <w:rFonts w:ascii="Arial" w:eastAsia="Times New Roman" w:hAnsi="Arial" w:cs="Arial"/>
                <w:sz w:val="22"/>
                <w:szCs w:val="22"/>
                <w:u w:val="single"/>
              </w:rPr>
            </w:pPr>
            <w:r w:rsidRPr="00D83494">
              <w:rPr>
                <w:rFonts w:ascii="Arial" w:eastAsia="Times New Roman" w:hAnsi="Arial" w:cs="Arial"/>
                <w:sz w:val="22"/>
                <w:szCs w:val="22"/>
                <w:u w:val="single"/>
              </w:rPr>
              <w:lastRenderedPageBreak/>
              <w:t>Medical/Surgical</w:t>
            </w:r>
            <w:r w:rsidRPr="00D83494">
              <w:rPr>
                <w:rFonts w:ascii="Arial" w:eastAsia="Times New Roman" w:hAnsi="Arial" w:cs="Arial"/>
                <w:sz w:val="22"/>
                <w:szCs w:val="22"/>
              </w:rPr>
              <w:t>:</w:t>
            </w:r>
          </w:p>
        </w:tc>
        <w:tc>
          <w:tcPr>
            <w:tcW w:w="6480" w:type="dxa"/>
            <w:shd w:val="clear" w:color="auto" w:fill="auto"/>
          </w:tcPr>
          <w:p w14:paraId="2B5D1D9D" w14:textId="77777777" w:rsidR="00E92838" w:rsidRPr="00D83494" w:rsidRDefault="00E92838" w:rsidP="00D8622F">
            <w:pPr>
              <w:rPr>
                <w:rFonts w:ascii="Arial" w:eastAsia="Times New Roman" w:hAnsi="Arial" w:cs="Arial"/>
                <w:sz w:val="22"/>
                <w:szCs w:val="22"/>
                <w:u w:val="single"/>
              </w:rPr>
            </w:pPr>
            <w:r w:rsidRPr="00D83494">
              <w:rPr>
                <w:rFonts w:ascii="Arial" w:eastAsia="Times New Roman" w:hAnsi="Arial" w:cs="Arial"/>
                <w:sz w:val="22"/>
                <w:szCs w:val="22"/>
                <w:u w:val="single"/>
              </w:rPr>
              <w:t>MH/SUD</w:t>
            </w:r>
          </w:p>
        </w:tc>
      </w:tr>
      <w:tr w:rsidR="00E92838" w:rsidRPr="009802FC" w14:paraId="2E7C7554" w14:textId="77777777" w:rsidTr="00D461BD">
        <w:trPr>
          <w:trHeight w:val="720"/>
        </w:trPr>
        <w:tc>
          <w:tcPr>
            <w:tcW w:w="12955" w:type="dxa"/>
            <w:gridSpan w:val="2"/>
            <w:shd w:val="clear" w:color="auto" w:fill="D9D9D9" w:themeFill="background1" w:themeFillShade="D9"/>
            <w:hideMark/>
          </w:tcPr>
          <w:p w14:paraId="3644FFAA" w14:textId="77777777" w:rsidR="00E92838" w:rsidRDefault="00E92838" w:rsidP="00D8622F">
            <w:pPr>
              <w:rPr>
                <w:rFonts w:ascii="Arial" w:eastAsia="Times New Roman" w:hAnsi="Arial" w:cs="Arial"/>
                <w:b/>
                <w:bCs/>
                <w:sz w:val="22"/>
                <w:szCs w:val="22"/>
              </w:rPr>
            </w:pPr>
            <w:r w:rsidRPr="00E92838">
              <w:rPr>
                <w:rFonts w:ascii="Arial" w:eastAsia="Times New Roman" w:hAnsi="Arial" w:cs="Arial"/>
                <w:b/>
                <w:bCs/>
                <w:sz w:val="22"/>
                <w:szCs w:val="22"/>
              </w:rPr>
              <w:t xml:space="preserve">Step 5 – Provide the specific findings and conclusions reached by the group health plan or health insurance issuer with respect to the health insurance coverage, including any results that indicate that the plan or coverage is or is not in compliance with this </w:t>
            </w:r>
            <w:proofErr w:type="gramStart"/>
            <w:r w:rsidRPr="00E92838">
              <w:rPr>
                <w:rFonts w:ascii="Arial" w:eastAsia="Times New Roman" w:hAnsi="Arial" w:cs="Arial"/>
                <w:b/>
                <w:bCs/>
                <w:sz w:val="22"/>
                <w:szCs w:val="22"/>
              </w:rPr>
              <w:t>section</w:t>
            </w:r>
            <w:proofErr w:type="gramEnd"/>
          </w:p>
          <w:p w14:paraId="4A976EA4" w14:textId="6F01E1EC" w:rsidR="00E92838" w:rsidRPr="009802FC" w:rsidRDefault="00E92838" w:rsidP="00D8622F">
            <w:pPr>
              <w:rPr>
                <w:rFonts w:ascii="Arial" w:eastAsia="Times New Roman" w:hAnsi="Arial" w:cs="Arial"/>
                <w:b/>
                <w:bCs/>
                <w:sz w:val="22"/>
                <w:szCs w:val="22"/>
              </w:rPr>
            </w:pPr>
          </w:p>
        </w:tc>
      </w:tr>
      <w:tr w:rsidR="00E92838" w:rsidRPr="009802FC" w14:paraId="627676C1" w14:textId="77777777" w:rsidTr="00D8622F">
        <w:trPr>
          <w:trHeight w:val="1988"/>
        </w:trPr>
        <w:tc>
          <w:tcPr>
            <w:tcW w:w="12955" w:type="dxa"/>
            <w:gridSpan w:val="2"/>
            <w:tcBorders>
              <w:bottom w:val="single" w:sz="4" w:space="0" w:color="auto"/>
            </w:tcBorders>
            <w:shd w:val="clear" w:color="auto" w:fill="auto"/>
          </w:tcPr>
          <w:p w14:paraId="77ADD2A2" w14:textId="77777777" w:rsidR="00E92838" w:rsidRPr="009802FC" w:rsidRDefault="00E92838" w:rsidP="00D8622F">
            <w:pPr>
              <w:rPr>
                <w:rFonts w:ascii="Arial" w:eastAsia="Times New Roman" w:hAnsi="Arial" w:cs="Arial"/>
                <w:sz w:val="22"/>
                <w:szCs w:val="22"/>
              </w:rPr>
            </w:pPr>
          </w:p>
        </w:tc>
      </w:tr>
    </w:tbl>
    <w:p w14:paraId="6C1998A6" w14:textId="2CB523B1" w:rsidR="00E92838" w:rsidRDefault="00E92838" w:rsidP="00B90942"/>
    <w:p w14:paraId="3C26F99E" w14:textId="77777777" w:rsidR="00E92838" w:rsidRDefault="00E92838">
      <w:pPr>
        <w:spacing w:after="240"/>
      </w:pPr>
      <w: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6480"/>
      </w:tblGrid>
      <w:tr w:rsidR="00E92838" w:rsidRPr="009802FC" w14:paraId="630FE18F" w14:textId="77777777" w:rsidTr="009B3759">
        <w:trPr>
          <w:trHeight w:val="685"/>
        </w:trPr>
        <w:tc>
          <w:tcPr>
            <w:tcW w:w="12955" w:type="dxa"/>
            <w:gridSpan w:val="2"/>
            <w:shd w:val="clear" w:color="auto" w:fill="C6D9F1" w:themeFill="text2" w:themeFillTint="33"/>
            <w:hideMark/>
          </w:tcPr>
          <w:p w14:paraId="55D83902" w14:textId="02C31339" w:rsidR="00E92838" w:rsidRPr="009802FC" w:rsidRDefault="00E92838" w:rsidP="00E92838">
            <w:pPr>
              <w:rPr>
                <w:rFonts w:ascii="Arial" w:eastAsia="Times New Roman" w:hAnsi="Arial" w:cs="Arial"/>
                <w:b/>
                <w:bCs/>
                <w:sz w:val="44"/>
                <w:szCs w:val="44"/>
              </w:rPr>
            </w:pPr>
            <w:r w:rsidRPr="009802FC">
              <w:rPr>
                <w:rFonts w:ascii="Arial" w:eastAsia="Times New Roman" w:hAnsi="Arial" w:cs="Arial"/>
                <w:b/>
                <w:bCs/>
                <w:sz w:val="36"/>
                <w:szCs w:val="44"/>
              </w:rPr>
              <w:lastRenderedPageBreak/>
              <w:t xml:space="preserve">NQTL: </w:t>
            </w:r>
            <w:r>
              <w:rPr>
                <w:rFonts w:ascii="Arial" w:eastAsia="Times New Roman" w:hAnsi="Arial" w:cs="Arial"/>
                <w:b/>
                <w:bCs/>
                <w:sz w:val="36"/>
                <w:szCs w:val="44"/>
              </w:rPr>
              <w:t>Experimental and Investigational</w:t>
            </w:r>
          </w:p>
        </w:tc>
      </w:tr>
      <w:tr w:rsidR="00E92838" w:rsidRPr="009802FC" w14:paraId="6E9215F9" w14:textId="77777777" w:rsidTr="00D461BD">
        <w:trPr>
          <w:trHeight w:val="574"/>
        </w:trPr>
        <w:tc>
          <w:tcPr>
            <w:tcW w:w="12955" w:type="dxa"/>
            <w:gridSpan w:val="2"/>
            <w:shd w:val="clear" w:color="auto" w:fill="D9D9D9" w:themeFill="background1" w:themeFillShade="D9"/>
            <w:hideMark/>
          </w:tcPr>
          <w:p w14:paraId="734D1100" w14:textId="271535AF" w:rsidR="00E92838" w:rsidRPr="009802FC" w:rsidRDefault="00E92838" w:rsidP="00D8622F">
            <w:pPr>
              <w:rPr>
                <w:rFonts w:ascii="Arial" w:eastAsia="Times New Roman" w:hAnsi="Arial" w:cs="Arial"/>
                <w:b/>
                <w:bCs/>
                <w:sz w:val="28"/>
                <w:szCs w:val="36"/>
              </w:rPr>
            </w:pPr>
            <w:r w:rsidRPr="009802FC">
              <w:rPr>
                <w:rFonts w:ascii="Arial" w:eastAsia="Times New Roman" w:hAnsi="Arial" w:cs="Arial"/>
                <w:b/>
                <w:bCs/>
                <w:sz w:val="28"/>
                <w:szCs w:val="36"/>
              </w:rPr>
              <w:t xml:space="preserve">Classification: </w:t>
            </w:r>
          </w:p>
        </w:tc>
      </w:tr>
      <w:tr w:rsidR="00E92838" w:rsidRPr="009802FC" w14:paraId="5414E898" w14:textId="77777777" w:rsidTr="00D461BD">
        <w:trPr>
          <w:trHeight w:val="600"/>
        </w:trPr>
        <w:tc>
          <w:tcPr>
            <w:tcW w:w="12955" w:type="dxa"/>
            <w:gridSpan w:val="2"/>
            <w:shd w:val="clear" w:color="auto" w:fill="D9D9D9" w:themeFill="background1" w:themeFillShade="D9"/>
            <w:hideMark/>
          </w:tcPr>
          <w:p w14:paraId="7561DDBA" w14:textId="77777777" w:rsidR="00E92838" w:rsidRPr="00E92838" w:rsidRDefault="00E92838" w:rsidP="00D8622F">
            <w:pPr>
              <w:rPr>
                <w:rFonts w:ascii="Arial" w:eastAsia="Times New Roman" w:hAnsi="Arial" w:cs="Arial"/>
                <w:b/>
                <w:bCs/>
                <w:sz w:val="22"/>
                <w:szCs w:val="22"/>
              </w:rPr>
            </w:pPr>
            <w:r w:rsidRPr="00E92838">
              <w:rPr>
                <w:rFonts w:ascii="Arial" w:eastAsia="Times New Roman" w:hAnsi="Arial" w:cs="Arial"/>
                <w:b/>
                <w:bCs/>
                <w:sz w:val="22"/>
                <w:szCs w:val="22"/>
              </w:rPr>
              <w:t xml:space="preserve">Step 1 – </w:t>
            </w:r>
            <w:r>
              <w:rPr>
                <w:rFonts w:ascii="Arial" w:eastAsia="Times New Roman" w:hAnsi="Arial" w:cs="Arial"/>
                <w:b/>
                <w:bCs/>
                <w:sz w:val="22"/>
                <w:szCs w:val="22"/>
              </w:rPr>
              <w:t>Identify</w:t>
            </w:r>
            <w:r w:rsidRPr="00E92838">
              <w:rPr>
                <w:rFonts w:ascii="Arial" w:eastAsia="Times New Roman" w:hAnsi="Arial" w:cs="Arial"/>
                <w:b/>
                <w:bCs/>
                <w:sz w:val="22"/>
                <w:szCs w:val="22"/>
              </w:rPr>
              <w:t xml:space="preserve"> the specific plan or coverage terms or other relevant terms regarding the NQTL and a description of all mental health or substance use disorder and medical or surgical benefits to which each such term applies in each respective </w:t>
            </w:r>
            <w:proofErr w:type="gramStart"/>
            <w:r w:rsidRPr="00E92838">
              <w:rPr>
                <w:rFonts w:ascii="Arial" w:eastAsia="Times New Roman" w:hAnsi="Arial" w:cs="Arial"/>
                <w:b/>
                <w:bCs/>
                <w:sz w:val="22"/>
                <w:szCs w:val="22"/>
              </w:rPr>
              <w:t>benefits</w:t>
            </w:r>
            <w:proofErr w:type="gramEnd"/>
            <w:r w:rsidRPr="00E92838">
              <w:rPr>
                <w:rFonts w:ascii="Arial" w:eastAsia="Times New Roman" w:hAnsi="Arial" w:cs="Arial"/>
                <w:b/>
                <w:bCs/>
                <w:sz w:val="22"/>
                <w:szCs w:val="22"/>
              </w:rPr>
              <w:t xml:space="preserve"> classification</w:t>
            </w:r>
          </w:p>
          <w:p w14:paraId="4684148B" w14:textId="77777777" w:rsidR="00E92838" w:rsidRPr="009802FC" w:rsidRDefault="00E92838" w:rsidP="00D8622F">
            <w:pPr>
              <w:rPr>
                <w:rFonts w:ascii="Arial" w:eastAsia="Times New Roman" w:hAnsi="Arial" w:cs="Arial"/>
                <w:b/>
                <w:bCs/>
                <w:sz w:val="22"/>
                <w:szCs w:val="22"/>
              </w:rPr>
            </w:pPr>
          </w:p>
        </w:tc>
      </w:tr>
      <w:tr w:rsidR="00E92838" w:rsidRPr="009802FC" w14:paraId="700A6CEB" w14:textId="77777777" w:rsidTr="00D8622F">
        <w:trPr>
          <w:trHeight w:val="1385"/>
        </w:trPr>
        <w:tc>
          <w:tcPr>
            <w:tcW w:w="6475" w:type="dxa"/>
            <w:shd w:val="clear" w:color="auto" w:fill="auto"/>
          </w:tcPr>
          <w:p w14:paraId="412BEFBA" w14:textId="77777777" w:rsidR="00E92838" w:rsidRPr="009802FC" w:rsidRDefault="00E92838" w:rsidP="00D8622F">
            <w:pPr>
              <w:rPr>
                <w:rFonts w:ascii="Arial" w:eastAsia="Times New Roman" w:hAnsi="Arial" w:cs="Arial"/>
                <w:sz w:val="22"/>
                <w:szCs w:val="22"/>
                <w:u w:val="single"/>
              </w:rPr>
            </w:pPr>
            <w:r w:rsidRPr="009802FC">
              <w:rPr>
                <w:rFonts w:ascii="Arial" w:eastAsia="Times New Roman" w:hAnsi="Arial" w:cs="Arial"/>
                <w:sz w:val="22"/>
                <w:szCs w:val="22"/>
                <w:u w:val="single"/>
              </w:rPr>
              <w:t>Medical/Surgical</w:t>
            </w:r>
            <w:r w:rsidRPr="009802FC">
              <w:rPr>
                <w:rFonts w:ascii="Arial" w:eastAsia="Times New Roman" w:hAnsi="Arial" w:cs="Arial"/>
                <w:sz w:val="22"/>
                <w:szCs w:val="22"/>
              </w:rPr>
              <w:t>:</w:t>
            </w:r>
          </w:p>
        </w:tc>
        <w:tc>
          <w:tcPr>
            <w:tcW w:w="6480" w:type="dxa"/>
            <w:shd w:val="clear" w:color="auto" w:fill="auto"/>
          </w:tcPr>
          <w:p w14:paraId="4D988A9C" w14:textId="77777777" w:rsidR="00E92838" w:rsidRPr="009802FC" w:rsidRDefault="00E92838" w:rsidP="00D8622F">
            <w:pPr>
              <w:rPr>
                <w:rFonts w:ascii="Arial" w:eastAsia="Times New Roman" w:hAnsi="Arial" w:cs="Arial"/>
                <w:sz w:val="22"/>
                <w:szCs w:val="22"/>
                <w:u w:val="single"/>
              </w:rPr>
            </w:pPr>
            <w:r w:rsidRPr="009802FC">
              <w:rPr>
                <w:rFonts w:ascii="Arial" w:eastAsia="Times New Roman" w:hAnsi="Arial" w:cs="Arial"/>
                <w:sz w:val="22"/>
                <w:szCs w:val="22"/>
                <w:u w:val="single"/>
              </w:rPr>
              <w:t>MH/SUD</w:t>
            </w:r>
          </w:p>
        </w:tc>
      </w:tr>
      <w:tr w:rsidR="00E92838" w:rsidRPr="009802FC" w14:paraId="54EBDE6F" w14:textId="77777777" w:rsidTr="00D461BD">
        <w:trPr>
          <w:trHeight w:val="737"/>
        </w:trPr>
        <w:tc>
          <w:tcPr>
            <w:tcW w:w="12955" w:type="dxa"/>
            <w:gridSpan w:val="2"/>
            <w:shd w:val="clear" w:color="auto" w:fill="D9D9D9" w:themeFill="background1" w:themeFillShade="D9"/>
            <w:hideMark/>
          </w:tcPr>
          <w:p w14:paraId="5B0162F0" w14:textId="77777777" w:rsidR="00E92838" w:rsidRPr="00E92838" w:rsidRDefault="00E92838" w:rsidP="00D8622F">
            <w:pPr>
              <w:rPr>
                <w:rFonts w:ascii="Arial" w:eastAsia="Times New Roman" w:hAnsi="Arial" w:cs="Arial"/>
                <w:b/>
                <w:bCs/>
                <w:sz w:val="22"/>
                <w:szCs w:val="22"/>
              </w:rPr>
            </w:pPr>
            <w:r w:rsidRPr="00E92838">
              <w:rPr>
                <w:rFonts w:ascii="Arial" w:eastAsia="Times New Roman" w:hAnsi="Arial" w:cs="Arial"/>
                <w:b/>
                <w:bCs/>
                <w:sz w:val="22"/>
                <w:szCs w:val="22"/>
              </w:rPr>
              <w:t xml:space="preserve">Step 2 – </w:t>
            </w:r>
            <w:r>
              <w:rPr>
                <w:rFonts w:ascii="Arial" w:eastAsia="Times New Roman" w:hAnsi="Arial" w:cs="Arial"/>
                <w:b/>
                <w:bCs/>
                <w:sz w:val="22"/>
                <w:szCs w:val="22"/>
              </w:rPr>
              <w:t>Identify</w:t>
            </w:r>
            <w:r w:rsidRPr="00E92838">
              <w:rPr>
                <w:rFonts w:ascii="Arial" w:eastAsia="Times New Roman" w:hAnsi="Arial" w:cs="Arial"/>
                <w:b/>
                <w:bCs/>
                <w:sz w:val="22"/>
                <w:szCs w:val="22"/>
              </w:rPr>
              <w:t xml:space="preserve"> the factors used to determine that the NQTL will apply to mental health or substance use disorder benefits and medical or surgical </w:t>
            </w:r>
            <w:proofErr w:type="gramStart"/>
            <w:r w:rsidRPr="00E92838">
              <w:rPr>
                <w:rFonts w:ascii="Arial" w:eastAsia="Times New Roman" w:hAnsi="Arial" w:cs="Arial"/>
                <w:b/>
                <w:bCs/>
                <w:sz w:val="22"/>
                <w:szCs w:val="22"/>
              </w:rPr>
              <w:t>benefits</w:t>
            </w:r>
            <w:proofErr w:type="gramEnd"/>
          </w:p>
          <w:p w14:paraId="5F3D7CDC" w14:textId="77777777" w:rsidR="00E92838" w:rsidRPr="009802FC" w:rsidRDefault="00E92838" w:rsidP="00D8622F">
            <w:pPr>
              <w:rPr>
                <w:rFonts w:ascii="Arial" w:eastAsia="Times New Roman" w:hAnsi="Arial" w:cs="Arial"/>
                <w:b/>
                <w:bCs/>
                <w:sz w:val="22"/>
                <w:szCs w:val="22"/>
              </w:rPr>
            </w:pPr>
          </w:p>
        </w:tc>
      </w:tr>
      <w:tr w:rsidR="00E92838" w:rsidRPr="00D83494" w14:paraId="4D70BA62" w14:textId="77777777" w:rsidTr="00D461BD">
        <w:trPr>
          <w:trHeight w:val="1430"/>
        </w:trPr>
        <w:tc>
          <w:tcPr>
            <w:tcW w:w="6475" w:type="dxa"/>
            <w:shd w:val="clear" w:color="auto" w:fill="D9D9D9" w:themeFill="background1" w:themeFillShade="D9"/>
          </w:tcPr>
          <w:p w14:paraId="766892D7" w14:textId="77777777" w:rsidR="00E92838" w:rsidRDefault="00E92838" w:rsidP="00D8622F">
            <w:pPr>
              <w:rPr>
                <w:rFonts w:ascii="Arial" w:eastAsia="Times New Roman" w:hAnsi="Arial" w:cs="Arial"/>
                <w:sz w:val="22"/>
                <w:szCs w:val="22"/>
                <w:u w:val="single"/>
              </w:rPr>
            </w:pPr>
          </w:p>
          <w:p w14:paraId="4ADA4119" w14:textId="77777777" w:rsidR="00D461BD" w:rsidRDefault="00D461BD" w:rsidP="00D8622F">
            <w:pPr>
              <w:rPr>
                <w:rFonts w:ascii="Arial" w:eastAsia="Times New Roman" w:hAnsi="Arial" w:cs="Arial"/>
                <w:sz w:val="22"/>
                <w:szCs w:val="22"/>
                <w:u w:val="single"/>
              </w:rPr>
            </w:pPr>
          </w:p>
          <w:p w14:paraId="77C13258" w14:textId="10D01BA9" w:rsidR="00D461BD" w:rsidRPr="00D461BD" w:rsidRDefault="00D461BD" w:rsidP="00D8622F">
            <w:pPr>
              <w:rPr>
                <w:rFonts w:ascii="Arial" w:eastAsia="Times New Roman" w:hAnsi="Arial" w:cs="Arial"/>
                <w:sz w:val="22"/>
                <w:szCs w:val="22"/>
              </w:rPr>
            </w:pPr>
            <w:r w:rsidRPr="00D461BD">
              <w:rPr>
                <w:rFonts w:ascii="Arial" w:eastAsia="Times New Roman" w:hAnsi="Arial" w:cs="Arial"/>
                <w:sz w:val="22"/>
                <w:szCs w:val="22"/>
              </w:rPr>
              <w:t>N/A</w:t>
            </w:r>
          </w:p>
        </w:tc>
        <w:tc>
          <w:tcPr>
            <w:tcW w:w="6480" w:type="dxa"/>
            <w:shd w:val="clear" w:color="auto" w:fill="D9D9D9" w:themeFill="background1" w:themeFillShade="D9"/>
          </w:tcPr>
          <w:p w14:paraId="48EC3213" w14:textId="77777777" w:rsidR="00E92838" w:rsidRDefault="00E92838" w:rsidP="00D461BD">
            <w:pPr>
              <w:rPr>
                <w:rFonts w:ascii="Arial" w:eastAsia="Times New Roman" w:hAnsi="Arial" w:cs="Arial"/>
                <w:sz w:val="22"/>
                <w:szCs w:val="22"/>
                <w:u w:val="single"/>
              </w:rPr>
            </w:pPr>
          </w:p>
          <w:p w14:paraId="36134646" w14:textId="77777777" w:rsidR="00D461BD" w:rsidRDefault="00D461BD" w:rsidP="00D461BD">
            <w:pPr>
              <w:rPr>
                <w:rFonts w:ascii="Arial" w:eastAsia="Times New Roman" w:hAnsi="Arial" w:cs="Arial"/>
                <w:sz w:val="22"/>
                <w:szCs w:val="22"/>
                <w:u w:val="single"/>
              </w:rPr>
            </w:pPr>
          </w:p>
          <w:p w14:paraId="49B55AFF" w14:textId="4CFCCFAD" w:rsidR="00D461BD" w:rsidRPr="00D461BD" w:rsidRDefault="00D461BD" w:rsidP="00D461BD">
            <w:pPr>
              <w:rPr>
                <w:rFonts w:ascii="Arial" w:eastAsia="Times New Roman" w:hAnsi="Arial" w:cs="Arial"/>
                <w:sz w:val="22"/>
                <w:szCs w:val="22"/>
              </w:rPr>
            </w:pPr>
            <w:r w:rsidRPr="00D461BD">
              <w:rPr>
                <w:rFonts w:ascii="Arial" w:eastAsia="Times New Roman" w:hAnsi="Arial" w:cs="Arial"/>
                <w:sz w:val="22"/>
                <w:szCs w:val="22"/>
              </w:rPr>
              <w:t>N/A</w:t>
            </w:r>
          </w:p>
        </w:tc>
      </w:tr>
      <w:tr w:rsidR="00E92838" w:rsidRPr="009802FC" w14:paraId="0FAC822A" w14:textId="77777777" w:rsidTr="00D461BD">
        <w:trPr>
          <w:trHeight w:val="720"/>
        </w:trPr>
        <w:tc>
          <w:tcPr>
            <w:tcW w:w="12955" w:type="dxa"/>
            <w:gridSpan w:val="2"/>
            <w:shd w:val="clear" w:color="auto" w:fill="D9D9D9" w:themeFill="background1" w:themeFillShade="D9"/>
            <w:hideMark/>
          </w:tcPr>
          <w:p w14:paraId="78AB21F5" w14:textId="241F83C4" w:rsidR="00E92838" w:rsidRPr="00E92838" w:rsidRDefault="00E92838" w:rsidP="00D8622F">
            <w:pPr>
              <w:rPr>
                <w:rFonts w:ascii="Arial" w:eastAsia="Times New Roman" w:hAnsi="Arial" w:cs="Arial"/>
                <w:b/>
                <w:bCs/>
                <w:sz w:val="22"/>
                <w:szCs w:val="22"/>
              </w:rPr>
            </w:pPr>
            <w:r w:rsidRPr="00E92838">
              <w:rPr>
                <w:rFonts w:ascii="Arial" w:eastAsia="Times New Roman" w:hAnsi="Arial" w:cs="Arial"/>
                <w:b/>
                <w:bCs/>
                <w:sz w:val="22"/>
                <w:szCs w:val="22"/>
              </w:rPr>
              <w:t>Step 3 – Identify any source or evidence relied upon to design and apply the NQTL to mental health or substance use disorder benefits and medical or surgical benefits.</w:t>
            </w:r>
          </w:p>
          <w:p w14:paraId="5842A478" w14:textId="77777777" w:rsidR="00E92838" w:rsidRPr="009802FC" w:rsidRDefault="00E92838" w:rsidP="00D8622F">
            <w:pPr>
              <w:rPr>
                <w:rFonts w:ascii="Arial" w:eastAsia="Times New Roman" w:hAnsi="Arial" w:cs="Arial"/>
                <w:b/>
                <w:bCs/>
                <w:sz w:val="22"/>
                <w:szCs w:val="22"/>
              </w:rPr>
            </w:pPr>
          </w:p>
        </w:tc>
      </w:tr>
      <w:tr w:rsidR="00E92838" w:rsidRPr="00D83494" w14:paraId="31C665AF" w14:textId="77777777" w:rsidTr="00D8622F">
        <w:trPr>
          <w:trHeight w:val="1720"/>
        </w:trPr>
        <w:tc>
          <w:tcPr>
            <w:tcW w:w="6475" w:type="dxa"/>
            <w:shd w:val="clear" w:color="auto" w:fill="auto"/>
          </w:tcPr>
          <w:p w14:paraId="680A2E51" w14:textId="77777777" w:rsidR="00E92838" w:rsidRPr="00D83494" w:rsidRDefault="00E92838" w:rsidP="00D8622F">
            <w:pPr>
              <w:rPr>
                <w:rFonts w:ascii="Arial" w:eastAsia="Times New Roman" w:hAnsi="Arial" w:cs="Arial"/>
                <w:sz w:val="22"/>
                <w:szCs w:val="22"/>
                <w:u w:val="single"/>
              </w:rPr>
            </w:pPr>
            <w:r w:rsidRPr="00D83494">
              <w:rPr>
                <w:rFonts w:ascii="Arial" w:eastAsia="Times New Roman" w:hAnsi="Arial" w:cs="Arial"/>
                <w:sz w:val="22"/>
                <w:szCs w:val="22"/>
                <w:u w:val="single"/>
              </w:rPr>
              <w:t>Medical/Surgical:</w:t>
            </w:r>
          </w:p>
        </w:tc>
        <w:tc>
          <w:tcPr>
            <w:tcW w:w="6480" w:type="dxa"/>
            <w:shd w:val="clear" w:color="auto" w:fill="auto"/>
          </w:tcPr>
          <w:p w14:paraId="699FC7F1" w14:textId="77777777" w:rsidR="00E92838" w:rsidRPr="00D83494" w:rsidRDefault="00E92838" w:rsidP="00D8622F">
            <w:pPr>
              <w:rPr>
                <w:rFonts w:ascii="Arial" w:eastAsia="Times New Roman" w:hAnsi="Arial" w:cs="Arial"/>
                <w:sz w:val="22"/>
                <w:szCs w:val="22"/>
                <w:u w:val="single"/>
              </w:rPr>
            </w:pPr>
            <w:r w:rsidRPr="00D83494">
              <w:rPr>
                <w:rFonts w:ascii="Arial" w:eastAsia="Times New Roman" w:hAnsi="Arial" w:cs="Arial"/>
                <w:sz w:val="22"/>
                <w:szCs w:val="22"/>
                <w:u w:val="single"/>
              </w:rPr>
              <w:t>MH/SUD</w:t>
            </w:r>
          </w:p>
        </w:tc>
      </w:tr>
      <w:tr w:rsidR="00E92838" w:rsidRPr="009802FC" w14:paraId="29AB53E5" w14:textId="77777777" w:rsidTr="00D461BD">
        <w:trPr>
          <w:trHeight w:val="720"/>
        </w:trPr>
        <w:tc>
          <w:tcPr>
            <w:tcW w:w="12955" w:type="dxa"/>
            <w:gridSpan w:val="2"/>
            <w:shd w:val="clear" w:color="auto" w:fill="D9D9D9" w:themeFill="background1" w:themeFillShade="D9"/>
            <w:hideMark/>
          </w:tcPr>
          <w:p w14:paraId="2337AB17" w14:textId="4D1088E5" w:rsidR="00E92838" w:rsidRPr="009802FC" w:rsidRDefault="00E92838" w:rsidP="00D8622F">
            <w:pPr>
              <w:rPr>
                <w:rFonts w:ascii="Arial" w:eastAsia="Times New Roman" w:hAnsi="Arial" w:cs="Arial"/>
                <w:b/>
                <w:bCs/>
                <w:sz w:val="22"/>
                <w:szCs w:val="22"/>
              </w:rPr>
            </w:pPr>
            <w:r w:rsidRPr="00E92838">
              <w:rPr>
                <w:rFonts w:ascii="Arial" w:eastAsia="Times New Roman" w:hAnsi="Arial" w:cs="Arial"/>
                <w:b/>
                <w:bCs/>
                <w:sz w:val="22"/>
                <w:szCs w:val="22"/>
              </w:rPr>
              <w:t>Step 4 – Provide the comparative analyses demonstrating that the processes, strategies, evidentiary standards, and other factors used to apply the NQTLs to mental health or substance use disorder benefits, as written and in operation, are comparable to, and are applied no more stringently than, the processes, strategies, evidentiary standards, and other</w:t>
            </w:r>
            <w:r w:rsidR="00D461BD">
              <w:rPr>
                <w:rFonts w:ascii="Arial" w:eastAsia="Times New Roman" w:hAnsi="Arial" w:cs="Arial"/>
                <w:b/>
                <w:bCs/>
                <w:sz w:val="22"/>
                <w:szCs w:val="22"/>
              </w:rPr>
              <w:t xml:space="preserve"> factors used to apply the NQTL</w:t>
            </w:r>
            <w:r w:rsidRPr="00E92838">
              <w:rPr>
                <w:rFonts w:ascii="Arial" w:eastAsia="Times New Roman" w:hAnsi="Arial" w:cs="Arial"/>
                <w:b/>
                <w:bCs/>
                <w:sz w:val="22"/>
                <w:szCs w:val="22"/>
              </w:rPr>
              <w:t xml:space="preserve"> to medical or surgical benefits in the benefits classification</w:t>
            </w:r>
          </w:p>
        </w:tc>
      </w:tr>
      <w:tr w:rsidR="00E92838" w:rsidRPr="00D83494" w14:paraId="42C5F484" w14:textId="77777777" w:rsidTr="00D8622F">
        <w:trPr>
          <w:trHeight w:val="1720"/>
        </w:trPr>
        <w:tc>
          <w:tcPr>
            <w:tcW w:w="6475" w:type="dxa"/>
            <w:shd w:val="clear" w:color="auto" w:fill="auto"/>
          </w:tcPr>
          <w:p w14:paraId="2CBE370F" w14:textId="77777777" w:rsidR="00E92838" w:rsidRPr="00D83494" w:rsidRDefault="00E92838" w:rsidP="00D8622F">
            <w:pPr>
              <w:rPr>
                <w:rFonts w:ascii="Arial" w:eastAsia="Times New Roman" w:hAnsi="Arial" w:cs="Arial"/>
                <w:sz w:val="22"/>
                <w:szCs w:val="22"/>
                <w:u w:val="single"/>
              </w:rPr>
            </w:pPr>
            <w:r w:rsidRPr="00D83494">
              <w:rPr>
                <w:rFonts w:ascii="Arial" w:eastAsia="Times New Roman" w:hAnsi="Arial" w:cs="Arial"/>
                <w:sz w:val="22"/>
                <w:szCs w:val="22"/>
                <w:u w:val="single"/>
              </w:rPr>
              <w:lastRenderedPageBreak/>
              <w:t>Medical/Surgical</w:t>
            </w:r>
            <w:r w:rsidRPr="00D83494">
              <w:rPr>
                <w:rFonts w:ascii="Arial" w:eastAsia="Times New Roman" w:hAnsi="Arial" w:cs="Arial"/>
                <w:sz w:val="22"/>
                <w:szCs w:val="22"/>
              </w:rPr>
              <w:t>:</w:t>
            </w:r>
          </w:p>
        </w:tc>
        <w:tc>
          <w:tcPr>
            <w:tcW w:w="6480" w:type="dxa"/>
            <w:shd w:val="clear" w:color="auto" w:fill="auto"/>
          </w:tcPr>
          <w:p w14:paraId="1852FD23" w14:textId="77777777" w:rsidR="00E92838" w:rsidRPr="00D83494" w:rsidRDefault="00E92838" w:rsidP="00D8622F">
            <w:pPr>
              <w:rPr>
                <w:rFonts w:ascii="Arial" w:eastAsia="Times New Roman" w:hAnsi="Arial" w:cs="Arial"/>
                <w:sz w:val="22"/>
                <w:szCs w:val="22"/>
                <w:u w:val="single"/>
              </w:rPr>
            </w:pPr>
            <w:r w:rsidRPr="00D83494">
              <w:rPr>
                <w:rFonts w:ascii="Arial" w:eastAsia="Times New Roman" w:hAnsi="Arial" w:cs="Arial"/>
                <w:sz w:val="22"/>
                <w:szCs w:val="22"/>
                <w:u w:val="single"/>
              </w:rPr>
              <w:t>MH/SUD</w:t>
            </w:r>
          </w:p>
        </w:tc>
      </w:tr>
      <w:tr w:rsidR="00E92838" w:rsidRPr="009802FC" w14:paraId="6D87A263" w14:textId="77777777" w:rsidTr="00D461BD">
        <w:trPr>
          <w:trHeight w:val="720"/>
        </w:trPr>
        <w:tc>
          <w:tcPr>
            <w:tcW w:w="12955" w:type="dxa"/>
            <w:gridSpan w:val="2"/>
            <w:shd w:val="clear" w:color="auto" w:fill="D9D9D9" w:themeFill="background1" w:themeFillShade="D9"/>
            <w:hideMark/>
          </w:tcPr>
          <w:p w14:paraId="48508798" w14:textId="77777777" w:rsidR="00E92838" w:rsidRDefault="00E92838" w:rsidP="00D8622F">
            <w:pPr>
              <w:rPr>
                <w:rFonts w:ascii="Arial" w:eastAsia="Times New Roman" w:hAnsi="Arial" w:cs="Arial"/>
                <w:b/>
                <w:bCs/>
                <w:sz w:val="22"/>
                <w:szCs w:val="22"/>
              </w:rPr>
            </w:pPr>
            <w:r w:rsidRPr="00E92838">
              <w:rPr>
                <w:rFonts w:ascii="Arial" w:eastAsia="Times New Roman" w:hAnsi="Arial" w:cs="Arial"/>
                <w:b/>
                <w:bCs/>
                <w:sz w:val="22"/>
                <w:szCs w:val="22"/>
              </w:rPr>
              <w:t xml:space="preserve">Step 5 – Provide the specific findings and conclusions reached by the group health plan or health insurance issuer with respect to the health insurance coverage, including any results that indicate that the plan or coverage is or is not in compliance with this </w:t>
            </w:r>
            <w:proofErr w:type="gramStart"/>
            <w:r w:rsidRPr="00E92838">
              <w:rPr>
                <w:rFonts w:ascii="Arial" w:eastAsia="Times New Roman" w:hAnsi="Arial" w:cs="Arial"/>
                <w:b/>
                <w:bCs/>
                <w:sz w:val="22"/>
                <w:szCs w:val="22"/>
              </w:rPr>
              <w:t>section</w:t>
            </w:r>
            <w:proofErr w:type="gramEnd"/>
          </w:p>
          <w:p w14:paraId="3F424CC3" w14:textId="75F4B855" w:rsidR="00D461BD" w:rsidRPr="009802FC" w:rsidRDefault="00D461BD" w:rsidP="00D8622F">
            <w:pPr>
              <w:rPr>
                <w:rFonts w:ascii="Arial" w:eastAsia="Times New Roman" w:hAnsi="Arial" w:cs="Arial"/>
                <w:b/>
                <w:bCs/>
                <w:sz w:val="22"/>
                <w:szCs w:val="22"/>
              </w:rPr>
            </w:pPr>
          </w:p>
        </w:tc>
      </w:tr>
      <w:tr w:rsidR="00E92838" w:rsidRPr="009802FC" w14:paraId="16095393" w14:textId="77777777" w:rsidTr="00D8622F">
        <w:trPr>
          <w:trHeight w:val="1988"/>
        </w:trPr>
        <w:tc>
          <w:tcPr>
            <w:tcW w:w="12955" w:type="dxa"/>
            <w:gridSpan w:val="2"/>
            <w:tcBorders>
              <w:bottom w:val="single" w:sz="4" w:space="0" w:color="auto"/>
            </w:tcBorders>
            <w:shd w:val="clear" w:color="auto" w:fill="auto"/>
          </w:tcPr>
          <w:p w14:paraId="076DB019" w14:textId="77777777" w:rsidR="00E92838" w:rsidRPr="009802FC" w:rsidRDefault="00E92838" w:rsidP="00D8622F">
            <w:pPr>
              <w:rPr>
                <w:rFonts w:ascii="Arial" w:eastAsia="Times New Roman" w:hAnsi="Arial" w:cs="Arial"/>
                <w:sz w:val="22"/>
                <w:szCs w:val="22"/>
              </w:rPr>
            </w:pPr>
          </w:p>
        </w:tc>
      </w:tr>
    </w:tbl>
    <w:p w14:paraId="7B8EB4A5" w14:textId="5F6C6778" w:rsidR="00E92838" w:rsidRDefault="00E92838" w:rsidP="00B90942"/>
    <w:p w14:paraId="5CCA56D6" w14:textId="77777777" w:rsidR="00E92838" w:rsidRDefault="00E92838">
      <w:pPr>
        <w:spacing w:after="240"/>
      </w:pPr>
      <w: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6480"/>
      </w:tblGrid>
      <w:tr w:rsidR="00E92838" w:rsidRPr="009802FC" w14:paraId="27FB9058" w14:textId="77777777" w:rsidTr="009B3759">
        <w:trPr>
          <w:trHeight w:val="685"/>
        </w:trPr>
        <w:tc>
          <w:tcPr>
            <w:tcW w:w="12955" w:type="dxa"/>
            <w:gridSpan w:val="2"/>
            <w:shd w:val="clear" w:color="auto" w:fill="C6D9F1" w:themeFill="text2" w:themeFillTint="33"/>
            <w:hideMark/>
          </w:tcPr>
          <w:p w14:paraId="328B6056" w14:textId="304D1ABA" w:rsidR="00E92838" w:rsidRPr="009802FC" w:rsidRDefault="00E92838" w:rsidP="00D461BD">
            <w:pPr>
              <w:rPr>
                <w:rFonts w:ascii="Arial" w:eastAsia="Times New Roman" w:hAnsi="Arial" w:cs="Arial"/>
                <w:b/>
                <w:bCs/>
                <w:sz w:val="44"/>
                <w:szCs w:val="44"/>
              </w:rPr>
            </w:pPr>
            <w:r w:rsidRPr="009802FC">
              <w:rPr>
                <w:rFonts w:ascii="Arial" w:eastAsia="Times New Roman" w:hAnsi="Arial" w:cs="Arial"/>
                <w:b/>
                <w:bCs/>
                <w:sz w:val="36"/>
                <w:szCs w:val="44"/>
              </w:rPr>
              <w:lastRenderedPageBreak/>
              <w:t xml:space="preserve">NQTL: </w:t>
            </w:r>
            <w:r w:rsidR="00D461BD">
              <w:rPr>
                <w:rFonts w:ascii="Arial" w:eastAsia="Times New Roman" w:hAnsi="Arial" w:cs="Arial"/>
                <w:b/>
                <w:bCs/>
                <w:sz w:val="36"/>
                <w:szCs w:val="44"/>
              </w:rPr>
              <w:t>Prescription Drug Formulary Tiering</w:t>
            </w:r>
          </w:p>
        </w:tc>
      </w:tr>
      <w:tr w:rsidR="00E92838" w:rsidRPr="009802FC" w14:paraId="5E4411F3" w14:textId="77777777" w:rsidTr="00D461BD">
        <w:trPr>
          <w:trHeight w:val="574"/>
        </w:trPr>
        <w:tc>
          <w:tcPr>
            <w:tcW w:w="12955" w:type="dxa"/>
            <w:gridSpan w:val="2"/>
            <w:shd w:val="clear" w:color="auto" w:fill="D9D9D9" w:themeFill="background1" w:themeFillShade="D9"/>
            <w:hideMark/>
          </w:tcPr>
          <w:p w14:paraId="78DD5648" w14:textId="77777777" w:rsidR="00E92838" w:rsidRPr="009802FC" w:rsidRDefault="00E92838" w:rsidP="00D8622F">
            <w:pPr>
              <w:rPr>
                <w:rFonts w:ascii="Arial" w:eastAsia="Times New Roman" w:hAnsi="Arial" w:cs="Arial"/>
                <w:b/>
                <w:bCs/>
                <w:sz w:val="28"/>
                <w:szCs w:val="36"/>
              </w:rPr>
            </w:pPr>
            <w:r w:rsidRPr="009802FC">
              <w:rPr>
                <w:rFonts w:ascii="Arial" w:eastAsia="Times New Roman" w:hAnsi="Arial" w:cs="Arial"/>
                <w:b/>
                <w:bCs/>
                <w:sz w:val="28"/>
                <w:szCs w:val="36"/>
              </w:rPr>
              <w:t xml:space="preserve">Classification: </w:t>
            </w:r>
          </w:p>
        </w:tc>
      </w:tr>
      <w:tr w:rsidR="00E92838" w:rsidRPr="009802FC" w14:paraId="1C4BC965" w14:textId="77777777" w:rsidTr="00D461BD">
        <w:trPr>
          <w:trHeight w:val="600"/>
        </w:trPr>
        <w:tc>
          <w:tcPr>
            <w:tcW w:w="12955" w:type="dxa"/>
            <w:gridSpan w:val="2"/>
            <w:shd w:val="clear" w:color="auto" w:fill="D9D9D9" w:themeFill="background1" w:themeFillShade="D9"/>
            <w:hideMark/>
          </w:tcPr>
          <w:p w14:paraId="7471729D" w14:textId="77777777" w:rsidR="00E92838" w:rsidRPr="00E92838" w:rsidRDefault="00E92838" w:rsidP="00D8622F">
            <w:pPr>
              <w:rPr>
                <w:rFonts w:ascii="Arial" w:eastAsia="Times New Roman" w:hAnsi="Arial" w:cs="Arial"/>
                <w:b/>
                <w:bCs/>
                <w:sz w:val="22"/>
                <w:szCs w:val="22"/>
              </w:rPr>
            </w:pPr>
            <w:r w:rsidRPr="00E92838">
              <w:rPr>
                <w:rFonts w:ascii="Arial" w:eastAsia="Times New Roman" w:hAnsi="Arial" w:cs="Arial"/>
                <w:b/>
                <w:bCs/>
                <w:sz w:val="22"/>
                <w:szCs w:val="22"/>
              </w:rPr>
              <w:t xml:space="preserve">Step 1 – </w:t>
            </w:r>
            <w:r>
              <w:rPr>
                <w:rFonts w:ascii="Arial" w:eastAsia="Times New Roman" w:hAnsi="Arial" w:cs="Arial"/>
                <w:b/>
                <w:bCs/>
                <w:sz w:val="22"/>
                <w:szCs w:val="22"/>
              </w:rPr>
              <w:t>Identify</w:t>
            </w:r>
            <w:r w:rsidRPr="00E92838">
              <w:rPr>
                <w:rFonts w:ascii="Arial" w:eastAsia="Times New Roman" w:hAnsi="Arial" w:cs="Arial"/>
                <w:b/>
                <w:bCs/>
                <w:sz w:val="22"/>
                <w:szCs w:val="22"/>
              </w:rPr>
              <w:t xml:space="preserve"> the specific plan or coverage terms or other relevant terms regarding the NQTL and a description of all mental health or substance use disorder and medical or surgical benefits to which each such term applies in each respective </w:t>
            </w:r>
            <w:proofErr w:type="gramStart"/>
            <w:r w:rsidRPr="00E92838">
              <w:rPr>
                <w:rFonts w:ascii="Arial" w:eastAsia="Times New Roman" w:hAnsi="Arial" w:cs="Arial"/>
                <w:b/>
                <w:bCs/>
                <w:sz w:val="22"/>
                <w:szCs w:val="22"/>
              </w:rPr>
              <w:t>benefits</w:t>
            </w:r>
            <w:proofErr w:type="gramEnd"/>
            <w:r w:rsidRPr="00E92838">
              <w:rPr>
                <w:rFonts w:ascii="Arial" w:eastAsia="Times New Roman" w:hAnsi="Arial" w:cs="Arial"/>
                <w:b/>
                <w:bCs/>
                <w:sz w:val="22"/>
                <w:szCs w:val="22"/>
              </w:rPr>
              <w:t xml:space="preserve"> classification</w:t>
            </w:r>
          </w:p>
          <w:p w14:paraId="3F46DAFC" w14:textId="77777777" w:rsidR="00E92838" w:rsidRPr="009802FC" w:rsidRDefault="00E92838" w:rsidP="00D8622F">
            <w:pPr>
              <w:rPr>
                <w:rFonts w:ascii="Arial" w:eastAsia="Times New Roman" w:hAnsi="Arial" w:cs="Arial"/>
                <w:b/>
                <w:bCs/>
                <w:sz w:val="22"/>
                <w:szCs w:val="22"/>
              </w:rPr>
            </w:pPr>
          </w:p>
        </w:tc>
      </w:tr>
      <w:tr w:rsidR="00E92838" w:rsidRPr="009802FC" w14:paraId="286D9050" w14:textId="77777777" w:rsidTr="00D8622F">
        <w:trPr>
          <w:trHeight w:val="1385"/>
        </w:trPr>
        <w:tc>
          <w:tcPr>
            <w:tcW w:w="6475" w:type="dxa"/>
            <w:shd w:val="clear" w:color="auto" w:fill="auto"/>
          </w:tcPr>
          <w:p w14:paraId="2279E4FC" w14:textId="77777777" w:rsidR="00E92838" w:rsidRPr="009802FC" w:rsidRDefault="00E92838" w:rsidP="00D8622F">
            <w:pPr>
              <w:rPr>
                <w:rFonts w:ascii="Arial" w:eastAsia="Times New Roman" w:hAnsi="Arial" w:cs="Arial"/>
                <w:sz w:val="22"/>
                <w:szCs w:val="22"/>
                <w:u w:val="single"/>
              </w:rPr>
            </w:pPr>
            <w:r w:rsidRPr="009802FC">
              <w:rPr>
                <w:rFonts w:ascii="Arial" w:eastAsia="Times New Roman" w:hAnsi="Arial" w:cs="Arial"/>
                <w:sz w:val="22"/>
                <w:szCs w:val="22"/>
                <w:u w:val="single"/>
              </w:rPr>
              <w:t>Medical/Surgical</w:t>
            </w:r>
            <w:r w:rsidRPr="009802FC">
              <w:rPr>
                <w:rFonts w:ascii="Arial" w:eastAsia="Times New Roman" w:hAnsi="Arial" w:cs="Arial"/>
                <w:sz w:val="22"/>
                <w:szCs w:val="22"/>
              </w:rPr>
              <w:t>:</w:t>
            </w:r>
          </w:p>
        </w:tc>
        <w:tc>
          <w:tcPr>
            <w:tcW w:w="6480" w:type="dxa"/>
            <w:shd w:val="clear" w:color="auto" w:fill="auto"/>
          </w:tcPr>
          <w:p w14:paraId="3952615A" w14:textId="77777777" w:rsidR="00E92838" w:rsidRPr="009802FC" w:rsidRDefault="00E92838" w:rsidP="00D8622F">
            <w:pPr>
              <w:rPr>
                <w:rFonts w:ascii="Arial" w:eastAsia="Times New Roman" w:hAnsi="Arial" w:cs="Arial"/>
                <w:sz w:val="22"/>
                <w:szCs w:val="22"/>
                <w:u w:val="single"/>
              </w:rPr>
            </w:pPr>
            <w:r w:rsidRPr="009802FC">
              <w:rPr>
                <w:rFonts w:ascii="Arial" w:eastAsia="Times New Roman" w:hAnsi="Arial" w:cs="Arial"/>
                <w:sz w:val="22"/>
                <w:szCs w:val="22"/>
                <w:u w:val="single"/>
              </w:rPr>
              <w:t>MH/SUD</w:t>
            </w:r>
          </w:p>
        </w:tc>
      </w:tr>
      <w:tr w:rsidR="00E92838" w:rsidRPr="009802FC" w14:paraId="33ADAC8F" w14:textId="77777777" w:rsidTr="00D461BD">
        <w:trPr>
          <w:trHeight w:val="737"/>
        </w:trPr>
        <w:tc>
          <w:tcPr>
            <w:tcW w:w="12955" w:type="dxa"/>
            <w:gridSpan w:val="2"/>
            <w:shd w:val="clear" w:color="auto" w:fill="D9D9D9" w:themeFill="background1" w:themeFillShade="D9"/>
            <w:hideMark/>
          </w:tcPr>
          <w:p w14:paraId="0E462601" w14:textId="77777777" w:rsidR="00E92838" w:rsidRPr="00E92838" w:rsidRDefault="00E92838" w:rsidP="00D8622F">
            <w:pPr>
              <w:rPr>
                <w:rFonts w:ascii="Arial" w:eastAsia="Times New Roman" w:hAnsi="Arial" w:cs="Arial"/>
                <w:b/>
                <w:bCs/>
                <w:sz w:val="22"/>
                <w:szCs w:val="22"/>
              </w:rPr>
            </w:pPr>
            <w:r w:rsidRPr="00E92838">
              <w:rPr>
                <w:rFonts w:ascii="Arial" w:eastAsia="Times New Roman" w:hAnsi="Arial" w:cs="Arial"/>
                <w:b/>
                <w:bCs/>
                <w:sz w:val="22"/>
                <w:szCs w:val="22"/>
              </w:rPr>
              <w:t xml:space="preserve">Step 2 – </w:t>
            </w:r>
            <w:r>
              <w:rPr>
                <w:rFonts w:ascii="Arial" w:eastAsia="Times New Roman" w:hAnsi="Arial" w:cs="Arial"/>
                <w:b/>
                <w:bCs/>
                <w:sz w:val="22"/>
                <w:szCs w:val="22"/>
              </w:rPr>
              <w:t>Identify</w:t>
            </w:r>
            <w:r w:rsidRPr="00E92838">
              <w:rPr>
                <w:rFonts w:ascii="Arial" w:eastAsia="Times New Roman" w:hAnsi="Arial" w:cs="Arial"/>
                <w:b/>
                <w:bCs/>
                <w:sz w:val="22"/>
                <w:szCs w:val="22"/>
              </w:rPr>
              <w:t xml:space="preserve"> the factors used to determine that the NQTL will apply to mental health or substance use disorder benefits and medical or surgical </w:t>
            </w:r>
            <w:proofErr w:type="gramStart"/>
            <w:r w:rsidRPr="00E92838">
              <w:rPr>
                <w:rFonts w:ascii="Arial" w:eastAsia="Times New Roman" w:hAnsi="Arial" w:cs="Arial"/>
                <w:b/>
                <w:bCs/>
                <w:sz w:val="22"/>
                <w:szCs w:val="22"/>
              </w:rPr>
              <w:t>benefits</w:t>
            </w:r>
            <w:proofErr w:type="gramEnd"/>
          </w:p>
          <w:p w14:paraId="342CBF25" w14:textId="77777777" w:rsidR="00E92838" w:rsidRPr="009802FC" w:rsidRDefault="00E92838" w:rsidP="00D8622F">
            <w:pPr>
              <w:rPr>
                <w:rFonts w:ascii="Arial" w:eastAsia="Times New Roman" w:hAnsi="Arial" w:cs="Arial"/>
                <w:b/>
                <w:bCs/>
                <w:sz w:val="22"/>
                <w:szCs w:val="22"/>
              </w:rPr>
            </w:pPr>
          </w:p>
        </w:tc>
      </w:tr>
      <w:tr w:rsidR="00E92838" w:rsidRPr="00D83494" w14:paraId="4C1679FB" w14:textId="77777777" w:rsidTr="00D8622F">
        <w:trPr>
          <w:trHeight w:val="1430"/>
        </w:trPr>
        <w:tc>
          <w:tcPr>
            <w:tcW w:w="6475" w:type="dxa"/>
            <w:shd w:val="clear" w:color="auto" w:fill="auto"/>
          </w:tcPr>
          <w:p w14:paraId="28C1B3AE" w14:textId="77777777" w:rsidR="00E92838" w:rsidRPr="00D83494" w:rsidRDefault="00E92838" w:rsidP="00D8622F">
            <w:pPr>
              <w:rPr>
                <w:rFonts w:ascii="Arial" w:eastAsia="Times New Roman" w:hAnsi="Arial" w:cs="Arial"/>
                <w:sz w:val="22"/>
                <w:szCs w:val="22"/>
                <w:u w:val="single"/>
              </w:rPr>
            </w:pPr>
            <w:r w:rsidRPr="00D83494">
              <w:rPr>
                <w:rFonts w:ascii="Arial" w:eastAsia="Times New Roman" w:hAnsi="Arial" w:cs="Arial"/>
                <w:sz w:val="22"/>
                <w:szCs w:val="22"/>
                <w:u w:val="single"/>
              </w:rPr>
              <w:t>Medical/Surgical:</w:t>
            </w:r>
          </w:p>
        </w:tc>
        <w:tc>
          <w:tcPr>
            <w:tcW w:w="6480" w:type="dxa"/>
            <w:shd w:val="clear" w:color="auto" w:fill="auto"/>
          </w:tcPr>
          <w:p w14:paraId="2A16E9DD" w14:textId="77777777" w:rsidR="00E92838" w:rsidRPr="00D83494" w:rsidRDefault="00E92838" w:rsidP="00D8622F">
            <w:pPr>
              <w:rPr>
                <w:rFonts w:ascii="Arial" w:eastAsia="Times New Roman" w:hAnsi="Arial" w:cs="Arial"/>
                <w:sz w:val="22"/>
                <w:szCs w:val="22"/>
                <w:u w:val="single"/>
              </w:rPr>
            </w:pPr>
            <w:r w:rsidRPr="00D83494">
              <w:rPr>
                <w:rFonts w:ascii="Arial" w:eastAsia="Times New Roman" w:hAnsi="Arial" w:cs="Arial"/>
                <w:sz w:val="22"/>
                <w:szCs w:val="22"/>
                <w:u w:val="single"/>
              </w:rPr>
              <w:t>MH/SUD</w:t>
            </w:r>
          </w:p>
        </w:tc>
      </w:tr>
      <w:tr w:rsidR="00E92838" w:rsidRPr="009802FC" w14:paraId="73F05E20" w14:textId="77777777" w:rsidTr="00D461BD">
        <w:trPr>
          <w:trHeight w:val="720"/>
        </w:trPr>
        <w:tc>
          <w:tcPr>
            <w:tcW w:w="12955" w:type="dxa"/>
            <w:gridSpan w:val="2"/>
            <w:shd w:val="clear" w:color="auto" w:fill="D9D9D9" w:themeFill="background1" w:themeFillShade="D9"/>
            <w:hideMark/>
          </w:tcPr>
          <w:p w14:paraId="155282F4" w14:textId="77777777" w:rsidR="00E92838" w:rsidRPr="00E92838" w:rsidRDefault="00E92838" w:rsidP="00D8622F">
            <w:pPr>
              <w:rPr>
                <w:rFonts w:ascii="Arial" w:eastAsia="Times New Roman" w:hAnsi="Arial" w:cs="Arial"/>
                <w:b/>
                <w:bCs/>
                <w:sz w:val="22"/>
                <w:szCs w:val="22"/>
              </w:rPr>
            </w:pPr>
            <w:r w:rsidRPr="00E92838">
              <w:rPr>
                <w:rFonts w:ascii="Arial" w:eastAsia="Times New Roman" w:hAnsi="Arial" w:cs="Arial"/>
                <w:b/>
                <w:bCs/>
                <w:sz w:val="22"/>
                <w:szCs w:val="22"/>
              </w:rPr>
              <w:t>Step 3 – Identify the evidentiary standards used for the factors identified in Step 2, when applicable, provided that every factor shall be defined, and any other source or evidence relied upon to design and apply the NQTL to mental health or substance use disorder benefits and medical or surgical benefits.</w:t>
            </w:r>
          </w:p>
          <w:p w14:paraId="19768C48" w14:textId="77777777" w:rsidR="00E92838" w:rsidRPr="009802FC" w:rsidRDefault="00E92838" w:rsidP="00D8622F">
            <w:pPr>
              <w:rPr>
                <w:rFonts w:ascii="Arial" w:eastAsia="Times New Roman" w:hAnsi="Arial" w:cs="Arial"/>
                <w:b/>
                <w:bCs/>
                <w:sz w:val="22"/>
                <w:szCs w:val="22"/>
              </w:rPr>
            </w:pPr>
          </w:p>
        </w:tc>
      </w:tr>
      <w:tr w:rsidR="00E92838" w:rsidRPr="00D83494" w14:paraId="1E5417AD" w14:textId="77777777" w:rsidTr="00D8622F">
        <w:trPr>
          <w:trHeight w:val="1720"/>
        </w:trPr>
        <w:tc>
          <w:tcPr>
            <w:tcW w:w="6475" w:type="dxa"/>
            <w:shd w:val="clear" w:color="auto" w:fill="auto"/>
          </w:tcPr>
          <w:p w14:paraId="6757E5C3" w14:textId="77777777" w:rsidR="00E92838" w:rsidRPr="00D83494" w:rsidRDefault="00E92838" w:rsidP="00D8622F">
            <w:pPr>
              <w:rPr>
                <w:rFonts w:ascii="Arial" w:eastAsia="Times New Roman" w:hAnsi="Arial" w:cs="Arial"/>
                <w:sz w:val="22"/>
                <w:szCs w:val="22"/>
                <w:u w:val="single"/>
              </w:rPr>
            </w:pPr>
            <w:r w:rsidRPr="00D83494">
              <w:rPr>
                <w:rFonts w:ascii="Arial" w:eastAsia="Times New Roman" w:hAnsi="Arial" w:cs="Arial"/>
                <w:sz w:val="22"/>
                <w:szCs w:val="22"/>
                <w:u w:val="single"/>
              </w:rPr>
              <w:t>Medical/Surgical:</w:t>
            </w:r>
          </w:p>
        </w:tc>
        <w:tc>
          <w:tcPr>
            <w:tcW w:w="6480" w:type="dxa"/>
            <w:shd w:val="clear" w:color="auto" w:fill="auto"/>
          </w:tcPr>
          <w:p w14:paraId="321658A9" w14:textId="77777777" w:rsidR="00E92838" w:rsidRPr="00D83494" w:rsidRDefault="00E92838" w:rsidP="00D8622F">
            <w:pPr>
              <w:rPr>
                <w:rFonts w:ascii="Arial" w:eastAsia="Times New Roman" w:hAnsi="Arial" w:cs="Arial"/>
                <w:sz w:val="22"/>
                <w:szCs w:val="22"/>
                <w:u w:val="single"/>
              </w:rPr>
            </w:pPr>
            <w:r w:rsidRPr="00D83494">
              <w:rPr>
                <w:rFonts w:ascii="Arial" w:eastAsia="Times New Roman" w:hAnsi="Arial" w:cs="Arial"/>
                <w:sz w:val="22"/>
                <w:szCs w:val="22"/>
                <w:u w:val="single"/>
              </w:rPr>
              <w:t>MH/SUD</w:t>
            </w:r>
          </w:p>
        </w:tc>
      </w:tr>
      <w:tr w:rsidR="00E92838" w:rsidRPr="009802FC" w14:paraId="415E36C6" w14:textId="77777777" w:rsidTr="00D461BD">
        <w:trPr>
          <w:trHeight w:val="720"/>
        </w:trPr>
        <w:tc>
          <w:tcPr>
            <w:tcW w:w="12955" w:type="dxa"/>
            <w:gridSpan w:val="2"/>
            <w:shd w:val="clear" w:color="auto" w:fill="D9D9D9" w:themeFill="background1" w:themeFillShade="D9"/>
            <w:hideMark/>
          </w:tcPr>
          <w:p w14:paraId="3F2B1A15" w14:textId="7B7487B2" w:rsidR="00E92838" w:rsidRDefault="00E92838" w:rsidP="00D8622F">
            <w:pPr>
              <w:rPr>
                <w:rFonts w:ascii="Arial" w:eastAsia="Times New Roman" w:hAnsi="Arial" w:cs="Arial"/>
                <w:b/>
                <w:bCs/>
                <w:sz w:val="22"/>
                <w:szCs w:val="22"/>
              </w:rPr>
            </w:pPr>
            <w:r w:rsidRPr="00E92838">
              <w:rPr>
                <w:rFonts w:ascii="Arial" w:eastAsia="Times New Roman" w:hAnsi="Arial" w:cs="Arial"/>
                <w:b/>
                <w:bCs/>
                <w:sz w:val="22"/>
                <w:szCs w:val="22"/>
              </w:rPr>
              <w:t>Step 4 – Provide the comparative analyses demonstrating that the processes, strategies, evidentiary standards, and other</w:t>
            </w:r>
            <w:r w:rsidR="00D461BD">
              <w:rPr>
                <w:rFonts w:ascii="Arial" w:eastAsia="Times New Roman" w:hAnsi="Arial" w:cs="Arial"/>
                <w:b/>
                <w:bCs/>
                <w:sz w:val="22"/>
                <w:szCs w:val="22"/>
              </w:rPr>
              <w:t xml:space="preserve"> factors used to apply the NQTL</w:t>
            </w:r>
            <w:r w:rsidRPr="00E92838">
              <w:rPr>
                <w:rFonts w:ascii="Arial" w:eastAsia="Times New Roman" w:hAnsi="Arial" w:cs="Arial"/>
                <w:b/>
                <w:bCs/>
                <w:sz w:val="22"/>
                <w:szCs w:val="22"/>
              </w:rPr>
              <w:t xml:space="preserve"> to mental health or substance use disorder benefits, as written and in operation, are comparable to, and are applied no more stringently than, the processes, strategies, evidentiary standards, and other</w:t>
            </w:r>
            <w:r w:rsidR="00D461BD">
              <w:rPr>
                <w:rFonts w:ascii="Arial" w:eastAsia="Times New Roman" w:hAnsi="Arial" w:cs="Arial"/>
                <w:b/>
                <w:bCs/>
                <w:sz w:val="22"/>
                <w:szCs w:val="22"/>
              </w:rPr>
              <w:t xml:space="preserve"> factors used to apply the NQTL</w:t>
            </w:r>
            <w:r w:rsidRPr="00E92838">
              <w:rPr>
                <w:rFonts w:ascii="Arial" w:eastAsia="Times New Roman" w:hAnsi="Arial" w:cs="Arial"/>
                <w:b/>
                <w:bCs/>
                <w:sz w:val="22"/>
                <w:szCs w:val="22"/>
              </w:rPr>
              <w:t xml:space="preserve"> to medical or surgical benefits in the benefits </w:t>
            </w:r>
            <w:proofErr w:type="gramStart"/>
            <w:r w:rsidRPr="00E92838">
              <w:rPr>
                <w:rFonts w:ascii="Arial" w:eastAsia="Times New Roman" w:hAnsi="Arial" w:cs="Arial"/>
                <w:b/>
                <w:bCs/>
                <w:sz w:val="22"/>
                <w:szCs w:val="22"/>
              </w:rPr>
              <w:t>classification</w:t>
            </w:r>
            <w:proofErr w:type="gramEnd"/>
          </w:p>
          <w:p w14:paraId="1B1CF7E1" w14:textId="19071130" w:rsidR="00D461BD" w:rsidRPr="009802FC" w:rsidRDefault="00D461BD" w:rsidP="00D8622F">
            <w:pPr>
              <w:rPr>
                <w:rFonts w:ascii="Arial" w:eastAsia="Times New Roman" w:hAnsi="Arial" w:cs="Arial"/>
                <w:b/>
                <w:bCs/>
                <w:sz w:val="22"/>
                <w:szCs w:val="22"/>
              </w:rPr>
            </w:pPr>
          </w:p>
        </w:tc>
      </w:tr>
      <w:tr w:rsidR="00E92838" w:rsidRPr="00D83494" w14:paraId="17152F7D" w14:textId="77777777" w:rsidTr="00D8622F">
        <w:trPr>
          <w:trHeight w:val="1720"/>
        </w:trPr>
        <w:tc>
          <w:tcPr>
            <w:tcW w:w="6475" w:type="dxa"/>
            <w:shd w:val="clear" w:color="auto" w:fill="auto"/>
          </w:tcPr>
          <w:p w14:paraId="56682112" w14:textId="77777777" w:rsidR="00E92838" w:rsidRPr="00D83494" w:rsidRDefault="00E92838" w:rsidP="00D8622F">
            <w:pPr>
              <w:rPr>
                <w:rFonts w:ascii="Arial" w:eastAsia="Times New Roman" w:hAnsi="Arial" w:cs="Arial"/>
                <w:sz w:val="22"/>
                <w:szCs w:val="22"/>
                <w:u w:val="single"/>
              </w:rPr>
            </w:pPr>
            <w:r w:rsidRPr="00D83494">
              <w:rPr>
                <w:rFonts w:ascii="Arial" w:eastAsia="Times New Roman" w:hAnsi="Arial" w:cs="Arial"/>
                <w:sz w:val="22"/>
                <w:szCs w:val="22"/>
                <w:u w:val="single"/>
              </w:rPr>
              <w:lastRenderedPageBreak/>
              <w:t>Medical/Surgical</w:t>
            </w:r>
            <w:r w:rsidRPr="00D83494">
              <w:rPr>
                <w:rFonts w:ascii="Arial" w:eastAsia="Times New Roman" w:hAnsi="Arial" w:cs="Arial"/>
                <w:sz w:val="22"/>
                <w:szCs w:val="22"/>
              </w:rPr>
              <w:t>:</w:t>
            </w:r>
          </w:p>
        </w:tc>
        <w:tc>
          <w:tcPr>
            <w:tcW w:w="6480" w:type="dxa"/>
            <w:shd w:val="clear" w:color="auto" w:fill="auto"/>
          </w:tcPr>
          <w:p w14:paraId="73C992E4" w14:textId="77777777" w:rsidR="00E92838" w:rsidRPr="00D83494" w:rsidRDefault="00E92838" w:rsidP="00D8622F">
            <w:pPr>
              <w:rPr>
                <w:rFonts w:ascii="Arial" w:eastAsia="Times New Roman" w:hAnsi="Arial" w:cs="Arial"/>
                <w:sz w:val="22"/>
                <w:szCs w:val="22"/>
                <w:u w:val="single"/>
              </w:rPr>
            </w:pPr>
            <w:r w:rsidRPr="00D83494">
              <w:rPr>
                <w:rFonts w:ascii="Arial" w:eastAsia="Times New Roman" w:hAnsi="Arial" w:cs="Arial"/>
                <w:sz w:val="22"/>
                <w:szCs w:val="22"/>
                <w:u w:val="single"/>
              </w:rPr>
              <w:t>MH/SUD</w:t>
            </w:r>
          </w:p>
        </w:tc>
      </w:tr>
      <w:tr w:rsidR="00E92838" w:rsidRPr="009802FC" w14:paraId="76425C1D" w14:textId="77777777" w:rsidTr="00D461BD">
        <w:trPr>
          <w:trHeight w:val="720"/>
        </w:trPr>
        <w:tc>
          <w:tcPr>
            <w:tcW w:w="12955" w:type="dxa"/>
            <w:gridSpan w:val="2"/>
            <w:shd w:val="clear" w:color="auto" w:fill="D9D9D9" w:themeFill="background1" w:themeFillShade="D9"/>
            <w:hideMark/>
          </w:tcPr>
          <w:p w14:paraId="0A96596B" w14:textId="77777777" w:rsidR="00E92838" w:rsidRDefault="00E92838" w:rsidP="00D8622F">
            <w:pPr>
              <w:rPr>
                <w:rFonts w:ascii="Arial" w:eastAsia="Times New Roman" w:hAnsi="Arial" w:cs="Arial"/>
                <w:b/>
                <w:bCs/>
                <w:sz w:val="22"/>
                <w:szCs w:val="22"/>
              </w:rPr>
            </w:pPr>
            <w:r w:rsidRPr="00E92838">
              <w:rPr>
                <w:rFonts w:ascii="Arial" w:eastAsia="Times New Roman" w:hAnsi="Arial" w:cs="Arial"/>
                <w:b/>
                <w:bCs/>
                <w:sz w:val="22"/>
                <w:szCs w:val="22"/>
              </w:rPr>
              <w:t xml:space="preserve">Step 5 – Provide the specific findings and conclusions reached by the group health plan or health insurance issuer with respect to the health insurance coverage, including any results that indicate that the plan or coverage is or is not in compliance with this </w:t>
            </w:r>
            <w:proofErr w:type="gramStart"/>
            <w:r w:rsidRPr="00E92838">
              <w:rPr>
                <w:rFonts w:ascii="Arial" w:eastAsia="Times New Roman" w:hAnsi="Arial" w:cs="Arial"/>
                <w:b/>
                <w:bCs/>
                <w:sz w:val="22"/>
                <w:szCs w:val="22"/>
              </w:rPr>
              <w:t>section</w:t>
            </w:r>
            <w:proofErr w:type="gramEnd"/>
          </w:p>
          <w:p w14:paraId="22CB8F3A" w14:textId="4086B339" w:rsidR="00D461BD" w:rsidRPr="009802FC" w:rsidRDefault="00D461BD" w:rsidP="00D8622F">
            <w:pPr>
              <w:rPr>
                <w:rFonts w:ascii="Arial" w:eastAsia="Times New Roman" w:hAnsi="Arial" w:cs="Arial"/>
                <w:b/>
                <w:bCs/>
                <w:sz w:val="22"/>
                <w:szCs w:val="22"/>
              </w:rPr>
            </w:pPr>
          </w:p>
        </w:tc>
      </w:tr>
      <w:tr w:rsidR="00E92838" w:rsidRPr="009802FC" w14:paraId="7EC8E133" w14:textId="77777777" w:rsidTr="00D8622F">
        <w:trPr>
          <w:trHeight w:val="1988"/>
        </w:trPr>
        <w:tc>
          <w:tcPr>
            <w:tcW w:w="12955" w:type="dxa"/>
            <w:gridSpan w:val="2"/>
            <w:tcBorders>
              <w:bottom w:val="single" w:sz="4" w:space="0" w:color="auto"/>
            </w:tcBorders>
            <w:shd w:val="clear" w:color="auto" w:fill="auto"/>
          </w:tcPr>
          <w:p w14:paraId="6AD4BFA4" w14:textId="77777777" w:rsidR="00E92838" w:rsidRPr="009802FC" w:rsidRDefault="00E92838" w:rsidP="00D8622F">
            <w:pPr>
              <w:rPr>
                <w:rFonts w:ascii="Arial" w:eastAsia="Times New Roman" w:hAnsi="Arial" w:cs="Arial"/>
                <w:sz w:val="22"/>
                <w:szCs w:val="22"/>
              </w:rPr>
            </w:pPr>
          </w:p>
        </w:tc>
      </w:tr>
    </w:tbl>
    <w:p w14:paraId="250F84F5" w14:textId="502D5CF2" w:rsidR="00E92838" w:rsidRDefault="00E92838" w:rsidP="00B90942"/>
    <w:p w14:paraId="77538FAB" w14:textId="77777777" w:rsidR="00E92838" w:rsidRDefault="00E92838">
      <w:pPr>
        <w:spacing w:after="240"/>
      </w:pPr>
      <w: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6480"/>
      </w:tblGrid>
      <w:tr w:rsidR="00E92838" w:rsidRPr="009802FC" w14:paraId="6805934F" w14:textId="77777777" w:rsidTr="009B3759">
        <w:trPr>
          <w:trHeight w:val="685"/>
        </w:trPr>
        <w:tc>
          <w:tcPr>
            <w:tcW w:w="12955" w:type="dxa"/>
            <w:gridSpan w:val="2"/>
            <w:shd w:val="clear" w:color="auto" w:fill="C6D9F1" w:themeFill="text2" w:themeFillTint="33"/>
            <w:hideMark/>
          </w:tcPr>
          <w:p w14:paraId="54C0157F" w14:textId="09B996EA" w:rsidR="00E92838" w:rsidRPr="009802FC" w:rsidRDefault="00E92838" w:rsidP="00D461BD">
            <w:pPr>
              <w:rPr>
                <w:rFonts w:ascii="Arial" w:eastAsia="Times New Roman" w:hAnsi="Arial" w:cs="Arial"/>
                <w:b/>
                <w:bCs/>
                <w:sz w:val="44"/>
                <w:szCs w:val="44"/>
              </w:rPr>
            </w:pPr>
            <w:r w:rsidRPr="009802FC">
              <w:rPr>
                <w:rFonts w:ascii="Arial" w:eastAsia="Times New Roman" w:hAnsi="Arial" w:cs="Arial"/>
                <w:b/>
                <w:bCs/>
                <w:sz w:val="36"/>
                <w:szCs w:val="44"/>
              </w:rPr>
              <w:lastRenderedPageBreak/>
              <w:t xml:space="preserve">NQTL: </w:t>
            </w:r>
            <w:r w:rsidR="00D461BD">
              <w:rPr>
                <w:rFonts w:ascii="Arial" w:eastAsia="Times New Roman" w:hAnsi="Arial" w:cs="Arial"/>
                <w:b/>
                <w:bCs/>
                <w:sz w:val="36"/>
                <w:szCs w:val="44"/>
              </w:rPr>
              <w:t>Step Therapy</w:t>
            </w:r>
          </w:p>
        </w:tc>
      </w:tr>
      <w:tr w:rsidR="00E92838" w:rsidRPr="009802FC" w14:paraId="16572155" w14:textId="77777777" w:rsidTr="00D461BD">
        <w:trPr>
          <w:trHeight w:val="574"/>
        </w:trPr>
        <w:tc>
          <w:tcPr>
            <w:tcW w:w="12955" w:type="dxa"/>
            <w:gridSpan w:val="2"/>
            <w:shd w:val="clear" w:color="auto" w:fill="D9D9D9" w:themeFill="background1" w:themeFillShade="D9"/>
            <w:hideMark/>
          </w:tcPr>
          <w:p w14:paraId="38F1264D" w14:textId="77777777" w:rsidR="00E92838" w:rsidRPr="009802FC" w:rsidRDefault="00E92838" w:rsidP="00D8622F">
            <w:pPr>
              <w:rPr>
                <w:rFonts w:ascii="Arial" w:eastAsia="Times New Roman" w:hAnsi="Arial" w:cs="Arial"/>
                <w:b/>
                <w:bCs/>
                <w:sz w:val="28"/>
                <w:szCs w:val="36"/>
              </w:rPr>
            </w:pPr>
            <w:r w:rsidRPr="009802FC">
              <w:rPr>
                <w:rFonts w:ascii="Arial" w:eastAsia="Times New Roman" w:hAnsi="Arial" w:cs="Arial"/>
                <w:b/>
                <w:bCs/>
                <w:sz w:val="28"/>
                <w:szCs w:val="36"/>
              </w:rPr>
              <w:t xml:space="preserve">Classification: </w:t>
            </w:r>
          </w:p>
        </w:tc>
      </w:tr>
      <w:tr w:rsidR="00E92838" w:rsidRPr="009802FC" w14:paraId="5DA6C80D" w14:textId="77777777" w:rsidTr="00D461BD">
        <w:trPr>
          <w:trHeight w:val="600"/>
        </w:trPr>
        <w:tc>
          <w:tcPr>
            <w:tcW w:w="12955" w:type="dxa"/>
            <w:gridSpan w:val="2"/>
            <w:shd w:val="clear" w:color="auto" w:fill="D9D9D9" w:themeFill="background1" w:themeFillShade="D9"/>
            <w:hideMark/>
          </w:tcPr>
          <w:p w14:paraId="27A666B0" w14:textId="77777777" w:rsidR="00E92838" w:rsidRPr="00E92838" w:rsidRDefault="00E92838" w:rsidP="00D8622F">
            <w:pPr>
              <w:rPr>
                <w:rFonts w:ascii="Arial" w:eastAsia="Times New Roman" w:hAnsi="Arial" w:cs="Arial"/>
                <w:b/>
                <w:bCs/>
                <w:sz w:val="22"/>
                <w:szCs w:val="22"/>
              </w:rPr>
            </w:pPr>
            <w:r w:rsidRPr="00E92838">
              <w:rPr>
                <w:rFonts w:ascii="Arial" w:eastAsia="Times New Roman" w:hAnsi="Arial" w:cs="Arial"/>
                <w:b/>
                <w:bCs/>
                <w:sz w:val="22"/>
                <w:szCs w:val="22"/>
              </w:rPr>
              <w:t xml:space="preserve">Step 1 – </w:t>
            </w:r>
            <w:r>
              <w:rPr>
                <w:rFonts w:ascii="Arial" w:eastAsia="Times New Roman" w:hAnsi="Arial" w:cs="Arial"/>
                <w:b/>
                <w:bCs/>
                <w:sz w:val="22"/>
                <w:szCs w:val="22"/>
              </w:rPr>
              <w:t>Identify</w:t>
            </w:r>
            <w:r w:rsidRPr="00E92838">
              <w:rPr>
                <w:rFonts w:ascii="Arial" w:eastAsia="Times New Roman" w:hAnsi="Arial" w:cs="Arial"/>
                <w:b/>
                <w:bCs/>
                <w:sz w:val="22"/>
                <w:szCs w:val="22"/>
              </w:rPr>
              <w:t xml:space="preserve"> the specific plan or coverage terms or other relevant terms regarding the NQTL and a description of all mental health or substance use disorder and medical or surgical benefits to which each such term applies in each respective </w:t>
            </w:r>
            <w:proofErr w:type="gramStart"/>
            <w:r w:rsidRPr="00E92838">
              <w:rPr>
                <w:rFonts w:ascii="Arial" w:eastAsia="Times New Roman" w:hAnsi="Arial" w:cs="Arial"/>
                <w:b/>
                <w:bCs/>
                <w:sz w:val="22"/>
                <w:szCs w:val="22"/>
              </w:rPr>
              <w:t>benefits</w:t>
            </w:r>
            <w:proofErr w:type="gramEnd"/>
            <w:r w:rsidRPr="00E92838">
              <w:rPr>
                <w:rFonts w:ascii="Arial" w:eastAsia="Times New Roman" w:hAnsi="Arial" w:cs="Arial"/>
                <w:b/>
                <w:bCs/>
                <w:sz w:val="22"/>
                <w:szCs w:val="22"/>
              </w:rPr>
              <w:t xml:space="preserve"> classification</w:t>
            </w:r>
          </w:p>
          <w:p w14:paraId="35BE393E" w14:textId="77777777" w:rsidR="00E92838" w:rsidRPr="009802FC" w:rsidRDefault="00E92838" w:rsidP="00D8622F">
            <w:pPr>
              <w:rPr>
                <w:rFonts w:ascii="Arial" w:eastAsia="Times New Roman" w:hAnsi="Arial" w:cs="Arial"/>
                <w:b/>
                <w:bCs/>
                <w:sz w:val="22"/>
                <w:szCs w:val="22"/>
              </w:rPr>
            </w:pPr>
          </w:p>
        </w:tc>
      </w:tr>
      <w:tr w:rsidR="00E92838" w:rsidRPr="009802FC" w14:paraId="0E0AC395" w14:textId="77777777" w:rsidTr="00D8622F">
        <w:trPr>
          <w:trHeight w:val="1385"/>
        </w:trPr>
        <w:tc>
          <w:tcPr>
            <w:tcW w:w="6475" w:type="dxa"/>
            <w:shd w:val="clear" w:color="auto" w:fill="auto"/>
          </w:tcPr>
          <w:p w14:paraId="62559454" w14:textId="77777777" w:rsidR="00E92838" w:rsidRPr="009802FC" w:rsidRDefault="00E92838" w:rsidP="00D8622F">
            <w:pPr>
              <w:rPr>
                <w:rFonts w:ascii="Arial" w:eastAsia="Times New Roman" w:hAnsi="Arial" w:cs="Arial"/>
                <w:sz w:val="22"/>
                <w:szCs w:val="22"/>
                <w:u w:val="single"/>
              </w:rPr>
            </w:pPr>
            <w:r w:rsidRPr="009802FC">
              <w:rPr>
                <w:rFonts w:ascii="Arial" w:eastAsia="Times New Roman" w:hAnsi="Arial" w:cs="Arial"/>
                <w:sz w:val="22"/>
                <w:szCs w:val="22"/>
                <w:u w:val="single"/>
              </w:rPr>
              <w:t>Medical/Surgical</w:t>
            </w:r>
            <w:r w:rsidRPr="009802FC">
              <w:rPr>
                <w:rFonts w:ascii="Arial" w:eastAsia="Times New Roman" w:hAnsi="Arial" w:cs="Arial"/>
                <w:sz w:val="22"/>
                <w:szCs w:val="22"/>
              </w:rPr>
              <w:t>:</w:t>
            </w:r>
          </w:p>
        </w:tc>
        <w:tc>
          <w:tcPr>
            <w:tcW w:w="6480" w:type="dxa"/>
            <w:shd w:val="clear" w:color="auto" w:fill="auto"/>
          </w:tcPr>
          <w:p w14:paraId="08285327" w14:textId="77777777" w:rsidR="00E92838" w:rsidRPr="009802FC" w:rsidRDefault="00E92838" w:rsidP="00D8622F">
            <w:pPr>
              <w:rPr>
                <w:rFonts w:ascii="Arial" w:eastAsia="Times New Roman" w:hAnsi="Arial" w:cs="Arial"/>
                <w:sz w:val="22"/>
                <w:szCs w:val="22"/>
                <w:u w:val="single"/>
              </w:rPr>
            </w:pPr>
            <w:r w:rsidRPr="009802FC">
              <w:rPr>
                <w:rFonts w:ascii="Arial" w:eastAsia="Times New Roman" w:hAnsi="Arial" w:cs="Arial"/>
                <w:sz w:val="22"/>
                <w:szCs w:val="22"/>
                <w:u w:val="single"/>
              </w:rPr>
              <w:t>MH/SUD</w:t>
            </w:r>
          </w:p>
        </w:tc>
      </w:tr>
      <w:tr w:rsidR="00E92838" w:rsidRPr="009802FC" w14:paraId="5B516EA6" w14:textId="77777777" w:rsidTr="00D461BD">
        <w:trPr>
          <w:trHeight w:val="737"/>
        </w:trPr>
        <w:tc>
          <w:tcPr>
            <w:tcW w:w="12955" w:type="dxa"/>
            <w:gridSpan w:val="2"/>
            <w:shd w:val="clear" w:color="auto" w:fill="D9D9D9" w:themeFill="background1" w:themeFillShade="D9"/>
            <w:hideMark/>
          </w:tcPr>
          <w:p w14:paraId="4DFDD863" w14:textId="77777777" w:rsidR="00E92838" w:rsidRPr="00E92838" w:rsidRDefault="00E92838" w:rsidP="00D8622F">
            <w:pPr>
              <w:rPr>
                <w:rFonts w:ascii="Arial" w:eastAsia="Times New Roman" w:hAnsi="Arial" w:cs="Arial"/>
                <w:b/>
                <w:bCs/>
                <w:sz w:val="22"/>
                <w:szCs w:val="22"/>
              </w:rPr>
            </w:pPr>
            <w:r w:rsidRPr="00E92838">
              <w:rPr>
                <w:rFonts w:ascii="Arial" w:eastAsia="Times New Roman" w:hAnsi="Arial" w:cs="Arial"/>
                <w:b/>
                <w:bCs/>
                <w:sz w:val="22"/>
                <w:szCs w:val="22"/>
              </w:rPr>
              <w:t xml:space="preserve">Step 2 – </w:t>
            </w:r>
            <w:r>
              <w:rPr>
                <w:rFonts w:ascii="Arial" w:eastAsia="Times New Roman" w:hAnsi="Arial" w:cs="Arial"/>
                <w:b/>
                <w:bCs/>
                <w:sz w:val="22"/>
                <w:szCs w:val="22"/>
              </w:rPr>
              <w:t>Identify</w:t>
            </w:r>
            <w:r w:rsidRPr="00E92838">
              <w:rPr>
                <w:rFonts w:ascii="Arial" w:eastAsia="Times New Roman" w:hAnsi="Arial" w:cs="Arial"/>
                <w:b/>
                <w:bCs/>
                <w:sz w:val="22"/>
                <w:szCs w:val="22"/>
              </w:rPr>
              <w:t xml:space="preserve"> the factors used to determine that the NQTL will apply to mental health or substance use disorder benefits and medical or surgical </w:t>
            </w:r>
            <w:proofErr w:type="gramStart"/>
            <w:r w:rsidRPr="00E92838">
              <w:rPr>
                <w:rFonts w:ascii="Arial" w:eastAsia="Times New Roman" w:hAnsi="Arial" w:cs="Arial"/>
                <w:b/>
                <w:bCs/>
                <w:sz w:val="22"/>
                <w:szCs w:val="22"/>
              </w:rPr>
              <w:t>benefits</w:t>
            </w:r>
            <w:proofErr w:type="gramEnd"/>
          </w:p>
          <w:p w14:paraId="1E631CB8" w14:textId="77777777" w:rsidR="00E92838" w:rsidRPr="009802FC" w:rsidRDefault="00E92838" w:rsidP="00D8622F">
            <w:pPr>
              <w:rPr>
                <w:rFonts w:ascii="Arial" w:eastAsia="Times New Roman" w:hAnsi="Arial" w:cs="Arial"/>
                <w:b/>
                <w:bCs/>
                <w:sz w:val="22"/>
                <w:szCs w:val="22"/>
              </w:rPr>
            </w:pPr>
          </w:p>
        </w:tc>
      </w:tr>
      <w:tr w:rsidR="00E92838" w:rsidRPr="00D83494" w14:paraId="300F2D44" w14:textId="77777777" w:rsidTr="00D8622F">
        <w:trPr>
          <w:trHeight w:val="1430"/>
        </w:trPr>
        <w:tc>
          <w:tcPr>
            <w:tcW w:w="6475" w:type="dxa"/>
            <w:shd w:val="clear" w:color="auto" w:fill="auto"/>
          </w:tcPr>
          <w:p w14:paraId="5E0EABCC" w14:textId="77777777" w:rsidR="00E92838" w:rsidRPr="00D83494" w:rsidRDefault="00E92838" w:rsidP="00D8622F">
            <w:pPr>
              <w:rPr>
                <w:rFonts w:ascii="Arial" w:eastAsia="Times New Roman" w:hAnsi="Arial" w:cs="Arial"/>
                <w:sz w:val="22"/>
                <w:szCs w:val="22"/>
                <w:u w:val="single"/>
              </w:rPr>
            </w:pPr>
            <w:r w:rsidRPr="00D83494">
              <w:rPr>
                <w:rFonts w:ascii="Arial" w:eastAsia="Times New Roman" w:hAnsi="Arial" w:cs="Arial"/>
                <w:sz w:val="22"/>
                <w:szCs w:val="22"/>
                <w:u w:val="single"/>
              </w:rPr>
              <w:t>Medical/Surgical:</w:t>
            </w:r>
          </w:p>
        </w:tc>
        <w:tc>
          <w:tcPr>
            <w:tcW w:w="6480" w:type="dxa"/>
            <w:shd w:val="clear" w:color="auto" w:fill="auto"/>
          </w:tcPr>
          <w:p w14:paraId="73E1949C" w14:textId="77777777" w:rsidR="00E92838" w:rsidRPr="00D83494" w:rsidRDefault="00E92838" w:rsidP="00D8622F">
            <w:pPr>
              <w:rPr>
                <w:rFonts w:ascii="Arial" w:eastAsia="Times New Roman" w:hAnsi="Arial" w:cs="Arial"/>
                <w:sz w:val="22"/>
                <w:szCs w:val="22"/>
                <w:u w:val="single"/>
              </w:rPr>
            </w:pPr>
            <w:r w:rsidRPr="00D83494">
              <w:rPr>
                <w:rFonts w:ascii="Arial" w:eastAsia="Times New Roman" w:hAnsi="Arial" w:cs="Arial"/>
                <w:sz w:val="22"/>
                <w:szCs w:val="22"/>
                <w:u w:val="single"/>
              </w:rPr>
              <w:t>MH/SUD</w:t>
            </w:r>
          </w:p>
        </w:tc>
      </w:tr>
      <w:tr w:rsidR="00E92838" w:rsidRPr="009802FC" w14:paraId="5F917493" w14:textId="77777777" w:rsidTr="00D461BD">
        <w:trPr>
          <w:trHeight w:val="720"/>
        </w:trPr>
        <w:tc>
          <w:tcPr>
            <w:tcW w:w="12955" w:type="dxa"/>
            <w:gridSpan w:val="2"/>
            <w:shd w:val="clear" w:color="auto" w:fill="D9D9D9" w:themeFill="background1" w:themeFillShade="D9"/>
            <w:hideMark/>
          </w:tcPr>
          <w:p w14:paraId="514868A3" w14:textId="77777777" w:rsidR="00E92838" w:rsidRPr="00E92838" w:rsidRDefault="00E92838" w:rsidP="00D8622F">
            <w:pPr>
              <w:rPr>
                <w:rFonts w:ascii="Arial" w:eastAsia="Times New Roman" w:hAnsi="Arial" w:cs="Arial"/>
                <w:b/>
                <w:bCs/>
                <w:sz w:val="22"/>
                <w:szCs w:val="22"/>
              </w:rPr>
            </w:pPr>
            <w:r w:rsidRPr="00E92838">
              <w:rPr>
                <w:rFonts w:ascii="Arial" w:eastAsia="Times New Roman" w:hAnsi="Arial" w:cs="Arial"/>
                <w:b/>
                <w:bCs/>
                <w:sz w:val="22"/>
                <w:szCs w:val="22"/>
              </w:rPr>
              <w:t>Step 3 – Identify the evidentiary standards used for the factors identified in Step 2, when applicable, provided that every factor shall be defined, and any other source or evidence relied upon to design and apply the NQTL to mental health or substance use disorder benefits and medical or surgical benefits.</w:t>
            </w:r>
          </w:p>
          <w:p w14:paraId="61E3145F" w14:textId="77777777" w:rsidR="00E92838" w:rsidRPr="009802FC" w:rsidRDefault="00E92838" w:rsidP="00D8622F">
            <w:pPr>
              <w:rPr>
                <w:rFonts w:ascii="Arial" w:eastAsia="Times New Roman" w:hAnsi="Arial" w:cs="Arial"/>
                <w:b/>
                <w:bCs/>
                <w:sz w:val="22"/>
                <w:szCs w:val="22"/>
              </w:rPr>
            </w:pPr>
          </w:p>
        </w:tc>
      </w:tr>
      <w:tr w:rsidR="00E92838" w:rsidRPr="00D83494" w14:paraId="751DF653" w14:textId="77777777" w:rsidTr="00D8622F">
        <w:trPr>
          <w:trHeight w:val="1720"/>
        </w:trPr>
        <w:tc>
          <w:tcPr>
            <w:tcW w:w="6475" w:type="dxa"/>
            <w:shd w:val="clear" w:color="auto" w:fill="auto"/>
          </w:tcPr>
          <w:p w14:paraId="6A32131A" w14:textId="77777777" w:rsidR="00E92838" w:rsidRPr="00D83494" w:rsidRDefault="00E92838" w:rsidP="00D8622F">
            <w:pPr>
              <w:rPr>
                <w:rFonts w:ascii="Arial" w:eastAsia="Times New Roman" w:hAnsi="Arial" w:cs="Arial"/>
                <w:sz w:val="22"/>
                <w:szCs w:val="22"/>
                <w:u w:val="single"/>
              </w:rPr>
            </w:pPr>
            <w:r w:rsidRPr="00D83494">
              <w:rPr>
                <w:rFonts w:ascii="Arial" w:eastAsia="Times New Roman" w:hAnsi="Arial" w:cs="Arial"/>
                <w:sz w:val="22"/>
                <w:szCs w:val="22"/>
                <w:u w:val="single"/>
              </w:rPr>
              <w:t>Medical/Surgical:</w:t>
            </w:r>
          </w:p>
        </w:tc>
        <w:tc>
          <w:tcPr>
            <w:tcW w:w="6480" w:type="dxa"/>
            <w:shd w:val="clear" w:color="auto" w:fill="auto"/>
          </w:tcPr>
          <w:p w14:paraId="1E13B546" w14:textId="77777777" w:rsidR="00E92838" w:rsidRPr="00D83494" w:rsidRDefault="00E92838" w:rsidP="00D8622F">
            <w:pPr>
              <w:rPr>
                <w:rFonts w:ascii="Arial" w:eastAsia="Times New Roman" w:hAnsi="Arial" w:cs="Arial"/>
                <w:sz w:val="22"/>
                <w:szCs w:val="22"/>
                <w:u w:val="single"/>
              </w:rPr>
            </w:pPr>
            <w:r w:rsidRPr="00D83494">
              <w:rPr>
                <w:rFonts w:ascii="Arial" w:eastAsia="Times New Roman" w:hAnsi="Arial" w:cs="Arial"/>
                <w:sz w:val="22"/>
                <w:szCs w:val="22"/>
                <w:u w:val="single"/>
              </w:rPr>
              <w:t>MH/SUD</w:t>
            </w:r>
          </w:p>
        </w:tc>
      </w:tr>
      <w:tr w:rsidR="00E92838" w:rsidRPr="009802FC" w14:paraId="54422BA7" w14:textId="77777777" w:rsidTr="00D461BD">
        <w:trPr>
          <w:trHeight w:val="720"/>
        </w:trPr>
        <w:tc>
          <w:tcPr>
            <w:tcW w:w="12955" w:type="dxa"/>
            <w:gridSpan w:val="2"/>
            <w:shd w:val="clear" w:color="auto" w:fill="D9D9D9" w:themeFill="background1" w:themeFillShade="D9"/>
            <w:hideMark/>
          </w:tcPr>
          <w:p w14:paraId="4DCD4BD9" w14:textId="508C7385" w:rsidR="00E92838" w:rsidRDefault="00E92838" w:rsidP="00D8622F">
            <w:pPr>
              <w:rPr>
                <w:rFonts w:ascii="Arial" w:eastAsia="Times New Roman" w:hAnsi="Arial" w:cs="Arial"/>
                <w:b/>
                <w:bCs/>
                <w:sz w:val="22"/>
                <w:szCs w:val="22"/>
              </w:rPr>
            </w:pPr>
            <w:r w:rsidRPr="00E92838">
              <w:rPr>
                <w:rFonts w:ascii="Arial" w:eastAsia="Times New Roman" w:hAnsi="Arial" w:cs="Arial"/>
                <w:b/>
                <w:bCs/>
                <w:sz w:val="22"/>
                <w:szCs w:val="22"/>
              </w:rPr>
              <w:t xml:space="preserve">Step 4 – Provide the comparative analyses demonstrating that the processes, strategies, evidentiary standards, and other factors used to apply the NQTL to mental health or substance use disorder benefits, as written and in operation, are comparable to, and are applied no more stringently than, the processes, strategies, evidentiary standards, and other factors used to apply the NQTL to medical or surgical benefits in the benefits </w:t>
            </w:r>
            <w:proofErr w:type="gramStart"/>
            <w:r w:rsidRPr="00E92838">
              <w:rPr>
                <w:rFonts w:ascii="Arial" w:eastAsia="Times New Roman" w:hAnsi="Arial" w:cs="Arial"/>
                <w:b/>
                <w:bCs/>
                <w:sz w:val="22"/>
                <w:szCs w:val="22"/>
              </w:rPr>
              <w:t>classification</w:t>
            </w:r>
            <w:proofErr w:type="gramEnd"/>
          </w:p>
          <w:p w14:paraId="197FBB53" w14:textId="05F2C71D" w:rsidR="00D461BD" w:rsidRPr="009802FC" w:rsidRDefault="00D461BD" w:rsidP="00D8622F">
            <w:pPr>
              <w:rPr>
                <w:rFonts w:ascii="Arial" w:eastAsia="Times New Roman" w:hAnsi="Arial" w:cs="Arial"/>
                <w:b/>
                <w:bCs/>
                <w:sz w:val="22"/>
                <w:szCs w:val="22"/>
              </w:rPr>
            </w:pPr>
          </w:p>
        </w:tc>
      </w:tr>
      <w:tr w:rsidR="00E92838" w:rsidRPr="00D83494" w14:paraId="4E490478" w14:textId="77777777" w:rsidTr="00D8622F">
        <w:trPr>
          <w:trHeight w:val="1720"/>
        </w:trPr>
        <w:tc>
          <w:tcPr>
            <w:tcW w:w="6475" w:type="dxa"/>
            <w:shd w:val="clear" w:color="auto" w:fill="auto"/>
          </w:tcPr>
          <w:p w14:paraId="099190F8" w14:textId="77777777" w:rsidR="00E92838" w:rsidRPr="00D83494" w:rsidRDefault="00E92838" w:rsidP="00D8622F">
            <w:pPr>
              <w:rPr>
                <w:rFonts w:ascii="Arial" w:eastAsia="Times New Roman" w:hAnsi="Arial" w:cs="Arial"/>
                <w:sz w:val="22"/>
                <w:szCs w:val="22"/>
                <w:u w:val="single"/>
              </w:rPr>
            </w:pPr>
            <w:r w:rsidRPr="00D83494">
              <w:rPr>
                <w:rFonts w:ascii="Arial" w:eastAsia="Times New Roman" w:hAnsi="Arial" w:cs="Arial"/>
                <w:sz w:val="22"/>
                <w:szCs w:val="22"/>
                <w:u w:val="single"/>
              </w:rPr>
              <w:lastRenderedPageBreak/>
              <w:t>Medical/Surgical</w:t>
            </w:r>
            <w:r w:rsidRPr="00D83494">
              <w:rPr>
                <w:rFonts w:ascii="Arial" w:eastAsia="Times New Roman" w:hAnsi="Arial" w:cs="Arial"/>
                <w:sz w:val="22"/>
                <w:szCs w:val="22"/>
              </w:rPr>
              <w:t>:</w:t>
            </w:r>
          </w:p>
        </w:tc>
        <w:tc>
          <w:tcPr>
            <w:tcW w:w="6480" w:type="dxa"/>
            <w:shd w:val="clear" w:color="auto" w:fill="auto"/>
          </w:tcPr>
          <w:p w14:paraId="307331C4" w14:textId="77777777" w:rsidR="00E92838" w:rsidRPr="00D83494" w:rsidRDefault="00E92838" w:rsidP="00D8622F">
            <w:pPr>
              <w:rPr>
                <w:rFonts w:ascii="Arial" w:eastAsia="Times New Roman" w:hAnsi="Arial" w:cs="Arial"/>
                <w:sz w:val="22"/>
                <w:szCs w:val="22"/>
                <w:u w:val="single"/>
              </w:rPr>
            </w:pPr>
            <w:r w:rsidRPr="00D83494">
              <w:rPr>
                <w:rFonts w:ascii="Arial" w:eastAsia="Times New Roman" w:hAnsi="Arial" w:cs="Arial"/>
                <w:sz w:val="22"/>
                <w:szCs w:val="22"/>
                <w:u w:val="single"/>
              </w:rPr>
              <w:t>MH/SUD</w:t>
            </w:r>
          </w:p>
        </w:tc>
      </w:tr>
      <w:tr w:rsidR="00E92838" w:rsidRPr="009802FC" w14:paraId="640EBACE" w14:textId="77777777" w:rsidTr="00D461BD">
        <w:trPr>
          <w:trHeight w:val="720"/>
        </w:trPr>
        <w:tc>
          <w:tcPr>
            <w:tcW w:w="12955" w:type="dxa"/>
            <w:gridSpan w:val="2"/>
            <w:shd w:val="clear" w:color="auto" w:fill="D9D9D9" w:themeFill="background1" w:themeFillShade="D9"/>
            <w:hideMark/>
          </w:tcPr>
          <w:p w14:paraId="113D332B" w14:textId="77777777" w:rsidR="00E92838" w:rsidRDefault="00E92838" w:rsidP="00D8622F">
            <w:pPr>
              <w:rPr>
                <w:rFonts w:ascii="Arial" w:eastAsia="Times New Roman" w:hAnsi="Arial" w:cs="Arial"/>
                <w:b/>
                <w:bCs/>
                <w:sz w:val="22"/>
                <w:szCs w:val="22"/>
              </w:rPr>
            </w:pPr>
            <w:r w:rsidRPr="00E92838">
              <w:rPr>
                <w:rFonts w:ascii="Arial" w:eastAsia="Times New Roman" w:hAnsi="Arial" w:cs="Arial"/>
                <w:b/>
                <w:bCs/>
                <w:sz w:val="22"/>
                <w:szCs w:val="22"/>
              </w:rPr>
              <w:t xml:space="preserve">Step 5 – Provide the specific findings and conclusions reached by the group health plan or health insurance issuer with respect to the health insurance coverage, including any results that indicate that the plan or coverage is or is not in compliance with this </w:t>
            </w:r>
            <w:proofErr w:type="gramStart"/>
            <w:r w:rsidRPr="00E92838">
              <w:rPr>
                <w:rFonts w:ascii="Arial" w:eastAsia="Times New Roman" w:hAnsi="Arial" w:cs="Arial"/>
                <w:b/>
                <w:bCs/>
                <w:sz w:val="22"/>
                <w:szCs w:val="22"/>
              </w:rPr>
              <w:t>section</w:t>
            </w:r>
            <w:proofErr w:type="gramEnd"/>
          </w:p>
          <w:p w14:paraId="623D4862" w14:textId="37389873" w:rsidR="00D461BD" w:rsidRPr="009802FC" w:rsidRDefault="00D461BD" w:rsidP="00D8622F">
            <w:pPr>
              <w:rPr>
                <w:rFonts w:ascii="Arial" w:eastAsia="Times New Roman" w:hAnsi="Arial" w:cs="Arial"/>
                <w:b/>
                <w:bCs/>
                <w:sz w:val="22"/>
                <w:szCs w:val="22"/>
              </w:rPr>
            </w:pPr>
          </w:p>
        </w:tc>
      </w:tr>
      <w:tr w:rsidR="00E92838" w:rsidRPr="009802FC" w14:paraId="2F0EFFEE" w14:textId="77777777" w:rsidTr="00D8622F">
        <w:trPr>
          <w:trHeight w:val="1988"/>
        </w:trPr>
        <w:tc>
          <w:tcPr>
            <w:tcW w:w="12955" w:type="dxa"/>
            <w:gridSpan w:val="2"/>
            <w:tcBorders>
              <w:bottom w:val="single" w:sz="4" w:space="0" w:color="auto"/>
            </w:tcBorders>
            <w:shd w:val="clear" w:color="auto" w:fill="auto"/>
          </w:tcPr>
          <w:p w14:paraId="24215D8F" w14:textId="77777777" w:rsidR="00E92838" w:rsidRPr="009802FC" w:rsidRDefault="00E92838" w:rsidP="00D8622F">
            <w:pPr>
              <w:rPr>
                <w:rFonts w:ascii="Arial" w:eastAsia="Times New Roman" w:hAnsi="Arial" w:cs="Arial"/>
                <w:sz w:val="22"/>
                <w:szCs w:val="22"/>
              </w:rPr>
            </w:pPr>
          </w:p>
        </w:tc>
      </w:tr>
    </w:tbl>
    <w:p w14:paraId="37D3B757" w14:textId="77777777" w:rsidR="00A215C6" w:rsidRDefault="00A215C6" w:rsidP="00B90942"/>
    <w:sectPr w:rsidR="00A215C6" w:rsidSect="00117FCD">
      <w:headerReference w:type="even" r:id="rId7"/>
      <w:headerReference w:type="default" r:id="rId8"/>
      <w:footerReference w:type="even" r:id="rId9"/>
      <w:footerReference w:type="default" r:id="rId10"/>
      <w:headerReference w:type="first" r:id="rId11"/>
      <w:footerReference w:type="first" r:id="rId12"/>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6CB6F" w14:textId="77777777" w:rsidR="00EA339F" w:rsidRDefault="00EA339F" w:rsidP="006C661D">
      <w:r>
        <w:separator/>
      </w:r>
    </w:p>
  </w:endnote>
  <w:endnote w:type="continuationSeparator" w:id="0">
    <w:p w14:paraId="49E1AD3A" w14:textId="77777777" w:rsidR="00EA339F" w:rsidRDefault="00EA339F" w:rsidP="006C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7F3C2" w14:textId="77777777" w:rsidR="00D461BD" w:rsidRDefault="00D46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CBE6E" w14:textId="77777777" w:rsidR="00D461BD" w:rsidRDefault="00D461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B3EC1" w14:textId="77777777" w:rsidR="00D461BD" w:rsidRDefault="00D46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B9991" w14:textId="77777777" w:rsidR="00EA339F" w:rsidRDefault="00EA339F" w:rsidP="006C661D">
      <w:r>
        <w:separator/>
      </w:r>
    </w:p>
  </w:footnote>
  <w:footnote w:type="continuationSeparator" w:id="0">
    <w:p w14:paraId="3295901A" w14:textId="77777777" w:rsidR="00EA339F" w:rsidRDefault="00EA339F" w:rsidP="006C6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D6A33" w14:textId="77777777" w:rsidR="00D461BD" w:rsidRDefault="00D46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B1FA2" w14:textId="77777777" w:rsidR="00D461BD" w:rsidRDefault="00D461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5E088" w14:textId="77777777" w:rsidR="00D461BD" w:rsidRDefault="00D46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C65B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E267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B41E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FC228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1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645A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12CD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9EDB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8C38C0"/>
    <w:lvl w:ilvl="0">
      <w:start w:val="1"/>
      <w:numFmt w:val="decimal"/>
      <w:pStyle w:val="ListNumber"/>
      <w:lvlText w:val="%1."/>
      <w:lvlJc w:val="left"/>
      <w:pPr>
        <w:tabs>
          <w:tab w:val="num" w:pos="1800"/>
        </w:tabs>
        <w:ind w:left="1800" w:hanging="360"/>
      </w:pPr>
      <w:rPr>
        <w:rFonts w:hint="default"/>
      </w:rPr>
    </w:lvl>
  </w:abstractNum>
  <w:abstractNum w:abstractNumId="9" w15:restartNumberingAfterBreak="0">
    <w:nsid w:val="FFFFFF89"/>
    <w:multiLevelType w:val="singleLevel"/>
    <w:tmpl w:val="FE941D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90A48"/>
    <w:multiLevelType w:val="multilevel"/>
    <w:tmpl w:val="C1241D70"/>
    <w:styleLink w:val="NoNumberHeadingOne"/>
    <w:lvl w:ilvl="0">
      <w:start w:val="1"/>
      <w:numFmt w:val="none"/>
      <w:suff w:val="nothing"/>
      <w:lvlText w:val=""/>
      <w:lvlJc w:val="left"/>
      <w:pPr>
        <w:ind w:left="0" w:firstLine="0"/>
      </w:pPr>
      <w:rPr>
        <w:rFonts w:hint="default"/>
        <w:b/>
        <w:i w:val="0"/>
        <w:caps/>
        <w:u w:val="none"/>
      </w:rPr>
    </w:lvl>
    <w:lvl w:ilvl="1">
      <w:start w:val="1"/>
      <w:numFmt w:val="upperLetter"/>
      <w:lvlText w:val="%2."/>
      <w:lvlJc w:val="left"/>
      <w:pPr>
        <w:tabs>
          <w:tab w:val="num" w:pos="720"/>
        </w:tabs>
        <w:ind w:left="720" w:hanging="720"/>
      </w:pPr>
      <w:rPr>
        <w:rFonts w:hint="default"/>
        <w:b w:val="0"/>
        <w:i w:val="0"/>
        <w:u w:val="none"/>
      </w:rPr>
    </w:lvl>
    <w:lvl w:ilvl="2">
      <w:start w:val="1"/>
      <w:numFmt w:val="decimal"/>
      <w:lvlText w:val="%3."/>
      <w:lvlJc w:val="left"/>
      <w:pPr>
        <w:tabs>
          <w:tab w:val="num" w:pos="1440"/>
        </w:tabs>
        <w:ind w:left="1440" w:hanging="720"/>
      </w:pPr>
      <w:rPr>
        <w:rFonts w:hint="default"/>
        <w:u w:val="none"/>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11" w15:restartNumberingAfterBreak="0">
    <w:nsid w:val="055A090D"/>
    <w:multiLevelType w:val="multilevel"/>
    <w:tmpl w:val="AF38A7EE"/>
    <w:lvl w:ilvl="0">
      <w:start w:val="1"/>
      <w:numFmt w:val="decimal"/>
      <w:suff w:val="nothing"/>
      <w:lvlText w:val="ARTICLE %1"/>
      <w:lvlJc w:val="left"/>
      <w:pPr>
        <w:ind w:left="0" w:firstLine="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upperLetter"/>
      <w:lvlText w:val="%4."/>
      <w:lvlJc w:val="left"/>
      <w:pPr>
        <w:tabs>
          <w:tab w:val="num" w:pos="2160"/>
        </w:tabs>
        <w:ind w:left="2160" w:hanging="720"/>
      </w:pPr>
      <w:rPr>
        <w:rFonts w:hint="default"/>
        <w:u w:val="none"/>
      </w:rPr>
    </w:lvl>
    <w:lvl w:ilvl="4">
      <w:start w:val="1"/>
      <w:numFmt w:val="lowerRoman"/>
      <w:lvlText w:val="(%5)"/>
      <w:lvlJc w:val="left"/>
      <w:pPr>
        <w:tabs>
          <w:tab w:val="num" w:pos="2880"/>
        </w:tabs>
        <w:ind w:left="2880" w:hanging="720"/>
      </w:pPr>
      <w:rPr>
        <w:rFonts w:hint="default"/>
        <w:u w:val="none"/>
      </w:rPr>
    </w:lvl>
    <w:lvl w:ilvl="5">
      <w:start w:val="1"/>
      <w:numFmt w:val="lowerLetter"/>
      <w:lvlText w:val="(%6)"/>
      <w:lvlJc w:val="left"/>
      <w:pPr>
        <w:tabs>
          <w:tab w:val="num" w:pos="3600"/>
        </w:tabs>
        <w:ind w:left="3600" w:hanging="720"/>
      </w:pPr>
      <w:rPr>
        <w:rFonts w:hint="default"/>
        <w:u w:val="none"/>
      </w:rPr>
    </w:lvl>
    <w:lvl w:ilvl="6">
      <w:start w:val="1"/>
      <w:numFmt w:val="lowerRoman"/>
      <w:lvlText w:val="(%7)"/>
      <w:lvlJc w:val="left"/>
      <w:pPr>
        <w:tabs>
          <w:tab w:val="num" w:pos="4320"/>
        </w:tabs>
        <w:ind w:left="4320" w:hanging="720"/>
      </w:pPr>
      <w:rPr>
        <w:rFonts w:hint="default"/>
        <w:u w:val="none"/>
      </w:rPr>
    </w:lvl>
    <w:lvl w:ilvl="7">
      <w:start w:val="1"/>
      <w:numFmt w:val="lowerLetter"/>
      <w:lvlText w:val="(%8)"/>
      <w:lvlJc w:val="left"/>
      <w:pPr>
        <w:tabs>
          <w:tab w:val="num" w:pos="5040"/>
        </w:tabs>
        <w:ind w:left="5040" w:hanging="720"/>
      </w:pPr>
      <w:rPr>
        <w:rFonts w:hint="default"/>
        <w:u w:val="none"/>
      </w:rPr>
    </w:lvl>
    <w:lvl w:ilvl="8">
      <w:start w:val="1"/>
      <w:numFmt w:val="lowerRoman"/>
      <w:lvlText w:val="(%9)"/>
      <w:lvlJc w:val="left"/>
      <w:pPr>
        <w:tabs>
          <w:tab w:val="num" w:pos="5760"/>
        </w:tabs>
        <w:ind w:left="5760" w:hanging="720"/>
      </w:pPr>
      <w:rPr>
        <w:rFonts w:hint="default"/>
        <w:u w:val="none"/>
      </w:rPr>
    </w:lvl>
  </w:abstractNum>
  <w:abstractNum w:abstractNumId="12" w15:restartNumberingAfterBreak="0">
    <w:nsid w:val="05D0280C"/>
    <w:multiLevelType w:val="multilevel"/>
    <w:tmpl w:val="86D039B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0152D8"/>
    <w:multiLevelType w:val="multilevel"/>
    <w:tmpl w:val="CFF69F70"/>
    <w:styleLink w:val="EBGPointI"/>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EE62DB"/>
    <w:multiLevelType w:val="multilevel"/>
    <w:tmpl w:val="86D039B2"/>
    <w:styleLink w:val="EBGNumbered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ED0E20"/>
    <w:multiLevelType w:val="multilevel"/>
    <w:tmpl w:val="CAA2293E"/>
    <w:lvl w:ilvl="0">
      <w:start w:val="1"/>
      <w:numFmt w:val="upperRoman"/>
      <w:suff w:val="nothing"/>
      <w:lvlText w:val="Point %1"/>
      <w:lvlJc w:val="left"/>
      <w:pPr>
        <w:ind w:left="0" w:firstLine="0"/>
      </w:pPr>
      <w:rPr>
        <w:rFonts w:hint="default"/>
        <w:b/>
        <w:i w:val="0"/>
        <w:caps/>
        <w:u w:val="none"/>
      </w:rPr>
    </w:lvl>
    <w:lvl w:ilvl="1">
      <w:start w:val="1"/>
      <w:numFmt w:val="upperLetter"/>
      <w:lvlText w:val="%2."/>
      <w:lvlJc w:val="left"/>
      <w:pPr>
        <w:tabs>
          <w:tab w:val="num" w:pos="720"/>
        </w:tabs>
        <w:ind w:left="720" w:hanging="720"/>
      </w:pPr>
      <w:rPr>
        <w:rFonts w:hint="default"/>
        <w:b w:val="0"/>
        <w:i w:val="0"/>
        <w:u w:val="none"/>
      </w:rPr>
    </w:lvl>
    <w:lvl w:ilvl="2">
      <w:start w:val="1"/>
      <w:numFmt w:val="decimal"/>
      <w:lvlText w:val="%3."/>
      <w:lvlJc w:val="left"/>
      <w:pPr>
        <w:tabs>
          <w:tab w:val="num" w:pos="1440"/>
        </w:tabs>
        <w:ind w:left="1440" w:hanging="720"/>
      </w:pPr>
      <w:rPr>
        <w:rFonts w:hint="default"/>
        <w:u w:val="none"/>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16" w15:restartNumberingAfterBreak="0">
    <w:nsid w:val="28DD572E"/>
    <w:multiLevelType w:val="hybridMultilevel"/>
    <w:tmpl w:val="B4E66696"/>
    <w:lvl w:ilvl="0" w:tplc="42D2E902">
      <w:start w:val="1"/>
      <w:numFmt w:val="bullet"/>
      <w:pStyle w:val="ListBulletIndented"/>
      <w:lvlText w:val=""/>
      <w:lvlJc w:val="left"/>
      <w:pPr>
        <w:tabs>
          <w:tab w:val="num" w:pos="36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D344A4"/>
    <w:multiLevelType w:val="multilevel"/>
    <w:tmpl w:val="CAA2293E"/>
    <w:styleLink w:val="EBGPointI-Brief"/>
    <w:lvl w:ilvl="0">
      <w:start w:val="1"/>
      <w:numFmt w:val="upperRoman"/>
      <w:suff w:val="nothing"/>
      <w:lvlText w:val="Point %1"/>
      <w:lvlJc w:val="left"/>
      <w:pPr>
        <w:ind w:left="0" w:firstLine="0"/>
      </w:pPr>
      <w:rPr>
        <w:rFonts w:hint="default"/>
        <w:b/>
        <w:i w:val="0"/>
        <w:caps/>
        <w:u w:val="none"/>
      </w:rPr>
    </w:lvl>
    <w:lvl w:ilvl="1">
      <w:start w:val="1"/>
      <w:numFmt w:val="upperLetter"/>
      <w:lvlText w:val="%2."/>
      <w:lvlJc w:val="left"/>
      <w:pPr>
        <w:tabs>
          <w:tab w:val="num" w:pos="720"/>
        </w:tabs>
        <w:ind w:left="720" w:hanging="720"/>
      </w:pPr>
      <w:rPr>
        <w:rFonts w:hint="default"/>
        <w:b w:val="0"/>
        <w:i w:val="0"/>
        <w:u w:val="none"/>
      </w:rPr>
    </w:lvl>
    <w:lvl w:ilvl="2">
      <w:start w:val="1"/>
      <w:numFmt w:val="decimal"/>
      <w:lvlText w:val="%3."/>
      <w:lvlJc w:val="left"/>
      <w:pPr>
        <w:tabs>
          <w:tab w:val="num" w:pos="1440"/>
        </w:tabs>
        <w:ind w:left="1440" w:hanging="720"/>
      </w:pPr>
      <w:rPr>
        <w:rFonts w:hint="default"/>
        <w:u w:val="none"/>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18" w15:restartNumberingAfterBreak="0">
    <w:nsid w:val="3594299C"/>
    <w:multiLevelType w:val="multilevel"/>
    <w:tmpl w:val="AF38A7EE"/>
    <w:styleLink w:val="EBGThreeLevelNumbering"/>
    <w:lvl w:ilvl="0">
      <w:start w:val="1"/>
      <w:numFmt w:val="decimal"/>
      <w:suff w:val="nothing"/>
      <w:lvlText w:val="ARTICLE %1"/>
      <w:lvlJc w:val="left"/>
      <w:pPr>
        <w:ind w:left="0" w:firstLine="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upperLetter"/>
      <w:lvlText w:val="%4."/>
      <w:lvlJc w:val="left"/>
      <w:pPr>
        <w:tabs>
          <w:tab w:val="num" w:pos="2160"/>
        </w:tabs>
        <w:ind w:left="2160" w:hanging="720"/>
      </w:pPr>
      <w:rPr>
        <w:rFonts w:hint="default"/>
        <w:u w:val="none"/>
      </w:rPr>
    </w:lvl>
    <w:lvl w:ilvl="4">
      <w:start w:val="1"/>
      <w:numFmt w:val="lowerRoman"/>
      <w:lvlText w:val="(%5)"/>
      <w:lvlJc w:val="left"/>
      <w:pPr>
        <w:tabs>
          <w:tab w:val="num" w:pos="2880"/>
        </w:tabs>
        <w:ind w:left="2880" w:hanging="720"/>
      </w:pPr>
      <w:rPr>
        <w:rFonts w:hint="default"/>
        <w:u w:val="none"/>
      </w:rPr>
    </w:lvl>
    <w:lvl w:ilvl="5">
      <w:start w:val="1"/>
      <w:numFmt w:val="lowerLetter"/>
      <w:lvlText w:val="(%6)"/>
      <w:lvlJc w:val="left"/>
      <w:pPr>
        <w:tabs>
          <w:tab w:val="num" w:pos="3600"/>
        </w:tabs>
        <w:ind w:left="3600" w:hanging="720"/>
      </w:pPr>
      <w:rPr>
        <w:rFonts w:hint="default"/>
        <w:u w:val="none"/>
      </w:rPr>
    </w:lvl>
    <w:lvl w:ilvl="6">
      <w:start w:val="1"/>
      <w:numFmt w:val="lowerRoman"/>
      <w:lvlText w:val="(%7)"/>
      <w:lvlJc w:val="left"/>
      <w:pPr>
        <w:tabs>
          <w:tab w:val="num" w:pos="4320"/>
        </w:tabs>
        <w:ind w:left="4320" w:hanging="720"/>
      </w:pPr>
      <w:rPr>
        <w:rFonts w:hint="default"/>
        <w:u w:val="none"/>
      </w:rPr>
    </w:lvl>
    <w:lvl w:ilvl="7">
      <w:start w:val="1"/>
      <w:numFmt w:val="lowerLetter"/>
      <w:lvlText w:val="(%8)"/>
      <w:lvlJc w:val="left"/>
      <w:pPr>
        <w:tabs>
          <w:tab w:val="num" w:pos="5040"/>
        </w:tabs>
        <w:ind w:left="5040" w:hanging="720"/>
      </w:pPr>
      <w:rPr>
        <w:rFonts w:hint="default"/>
        <w:u w:val="none"/>
      </w:rPr>
    </w:lvl>
    <w:lvl w:ilvl="8">
      <w:start w:val="1"/>
      <w:numFmt w:val="lowerRoman"/>
      <w:lvlText w:val="(%9)"/>
      <w:lvlJc w:val="left"/>
      <w:pPr>
        <w:tabs>
          <w:tab w:val="num" w:pos="5760"/>
        </w:tabs>
        <w:ind w:left="5760" w:hanging="720"/>
      </w:pPr>
      <w:rPr>
        <w:rFonts w:hint="default"/>
        <w:u w:val="none"/>
      </w:rPr>
    </w:lvl>
  </w:abstractNum>
  <w:abstractNum w:abstractNumId="19" w15:restartNumberingAfterBreak="0">
    <w:nsid w:val="3B1E2ACC"/>
    <w:multiLevelType w:val="multilevel"/>
    <w:tmpl w:val="C7EC535C"/>
    <w:lvl w:ilvl="0">
      <w:start w:val="1"/>
      <w:numFmt w:val="upperRoman"/>
      <w:suff w:val="nothing"/>
      <w:lvlText w:val="Point %1"/>
      <w:lvlJc w:val="left"/>
      <w:pPr>
        <w:ind w:left="0" w:firstLine="0"/>
      </w:pPr>
      <w:rPr>
        <w:rFonts w:hint="default"/>
        <w:b/>
        <w:i w:val="0"/>
        <w:caps/>
        <w:u w:val="none"/>
      </w:rPr>
    </w:lvl>
    <w:lvl w:ilvl="1">
      <w:start w:val="1"/>
      <w:numFmt w:val="upperLetter"/>
      <w:lvlText w:val="%2."/>
      <w:lvlJc w:val="left"/>
      <w:pPr>
        <w:tabs>
          <w:tab w:val="num" w:pos="720"/>
        </w:tabs>
        <w:ind w:left="720" w:hanging="720"/>
      </w:pPr>
      <w:rPr>
        <w:rFonts w:hint="default"/>
        <w:b w:val="0"/>
        <w:i w:val="0"/>
        <w:u w:val="none"/>
      </w:rPr>
    </w:lvl>
    <w:lvl w:ilvl="2">
      <w:start w:val="1"/>
      <w:numFmt w:val="decimal"/>
      <w:lvlText w:val="%3."/>
      <w:lvlJc w:val="left"/>
      <w:pPr>
        <w:tabs>
          <w:tab w:val="num" w:pos="1440"/>
        </w:tabs>
        <w:ind w:left="1440" w:hanging="720"/>
      </w:pPr>
      <w:rPr>
        <w:rFonts w:hint="default"/>
        <w:u w:val="none"/>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20" w15:restartNumberingAfterBreak="0">
    <w:nsid w:val="6A226CDA"/>
    <w:multiLevelType w:val="multilevel"/>
    <w:tmpl w:val="DBCE24B2"/>
    <w:styleLink w:val="EBGTwoLevelNumbering"/>
    <w:lvl w:ilvl="0">
      <w:start w:val="1"/>
      <w:numFmt w:val="upperRoman"/>
      <w:suff w:val="nothing"/>
      <w:lvlText w:val="Article %1"/>
      <w:lvlJc w:val="left"/>
      <w:pPr>
        <w:ind w:left="0" w:firstLine="0"/>
      </w:pPr>
      <w:rPr>
        <w:rFonts w:ascii="Times New Roman" w:hAnsi="Times New Roman" w:hint="default"/>
        <w:b/>
        <w:i w:val="0"/>
        <w:caps/>
        <w:sz w:val="24"/>
        <w:u w:val="none"/>
      </w:rPr>
    </w:lvl>
    <w:lvl w:ilvl="1">
      <w:start w:val="1"/>
      <w:numFmt w:val="decimal"/>
      <w:isLgl/>
      <w:lvlText w:val="%1.%2."/>
      <w:lvlJc w:val="left"/>
      <w:pPr>
        <w:tabs>
          <w:tab w:val="num" w:pos="720"/>
        </w:tabs>
        <w:ind w:left="720" w:hanging="720"/>
      </w:pPr>
      <w:rPr>
        <w:rFonts w:ascii="Times New Roman" w:hAnsi="Times New Roman" w:hint="default"/>
        <w:b w:val="0"/>
        <w:i w:val="0"/>
        <w:sz w:val="24"/>
        <w:u w:val="none"/>
      </w:rPr>
    </w:lvl>
    <w:lvl w:ilvl="2">
      <w:start w:val="1"/>
      <w:numFmt w:val="upperLetter"/>
      <w:lvlText w:val="%3."/>
      <w:lvlJc w:val="left"/>
      <w:pPr>
        <w:tabs>
          <w:tab w:val="num" w:pos="1440"/>
        </w:tabs>
        <w:ind w:left="1440" w:hanging="720"/>
      </w:pPr>
      <w:rPr>
        <w:rFonts w:ascii="Times New Roman" w:hAnsi="Times New Roman" w:hint="default"/>
        <w:b w:val="0"/>
        <w:i w:val="0"/>
        <w:sz w:val="24"/>
      </w:rPr>
    </w:lvl>
    <w:lvl w:ilvl="3">
      <w:start w:val="1"/>
      <w:numFmt w:val="decimal"/>
      <w:lvlText w:val="%4."/>
      <w:lvlJc w:val="left"/>
      <w:pPr>
        <w:tabs>
          <w:tab w:val="num" w:pos="2160"/>
        </w:tabs>
        <w:ind w:left="2160" w:hanging="720"/>
      </w:pPr>
      <w:rPr>
        <w:rFonts w:ascii="Times New Roman" w:hAnsi="Times New Roman" w:hint="default"/>
        <w:b w:val="0"/>
        <w:i w:val="0"/>
        <w:sz w:val="24"/>
        <w:u w:val="none"/>
      </w:rPr>
    </w:lvl>
    <w:lvl w:ilvl="4">
      <w:start w:val="1"/>
      <w:numFmt w:val="lowerLetter"/>
      <w:lvlText w:val="(%5)"/>
      <w:lvlJc w:val="left"/>
      <w:pPr>
        <w:tabs>
          <w:tab w:val="num" w:pos="2880"/>
        </w:tabs>
        <w:ind w:left="2880" w:hanging="720"/>
      </w:pPr>
      <w:rPr>
        <w:rFonts w:hint="default"/>
        <w:u w:val="none"/>
      </w:rPr>
    </w:lvl>
    <w:lvl w:ilvl="5">
      <w:start w:val="1"/>
      <w:numFmt w:val="lowerRoman"/>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lowerLetter"/>
      <w:lvlText w:val="(%9)"/>
      <w:lvlJc w:val="left"/>
      <w:pPr>
        <w:tabs>
          <w:tab w:val="num" w:pos="5760"/>
        </w:tabs>
        <w:ind w:left="5760" w:hanging="720"/>
      </w:pPr>
      <w:rPr>
        <w:rFonts w:hint="default"/>
      </w:rPr>
    </w:lvl>
  </w:abstractNum>
  <w:abstractNum w:abstractNumId="21" w15:restartNumberingAfterBreak="0">
    <w:nsid w:val="6E893F77"/>
    <w:multiLevelType w:val="multilevel"/>
    <w:tmpl w:val="DBCE24B2"/>
    <w:lvl w:ilvl="0">
      <w:start w:val="1"/>
      <w:numFmt w:val="upperRoman"/>
      <w:suff w:val="nothing"/>
      <w:lvlText w:val="Article %1"/>
      <w:lvlJc w:val="left"/>
      <w:pPr>
        <w:ind w:left="0" w:firstLine="0"/>
      </w:pPr>
      <w:rPr>
        <w:rFonts w:ascii="Times New Roman" w:hAnsi="Times New Roman" w:hint="default"/>
        <w:b/>
        <w:i w:val="0"/>
        <w:caps/>
        <w:sz w:val="24"/>
        <w:u w:val="none"/>
      </w:rPr>
    </w:lvl>
    <w:lvl w:ilvl="1">
      <w:start w:val="1"/>
      <w:numFmt w:val="decimal"/>
      <w:isLgl/>
      <w:lvlText w:val="%1.%2."/>
      <w:lvlJc w:val="left"/>
      <w:pPr>
        <w:tabs>
          <w:tab w:val="num" w:pos="720"/>
        </w:tabs>
        <w:ind w:left="720" w:hanging="720"/>
      </w:pPr>
      <w:rPr>
        <w:rFonts w:ascii="Times New Roman" w:hAnsi="Times New Roman" w:hint="default"/>
        <w:b w:val="0"/>
        <w:i w:val="0"/>
        <w:sz w:val="24"/>
        <w:u w:val="none"/>
      </w:rPr>
    </w:lvl>
    <w:lvl w:ilvl="2">
      <w:start w:val="1"/>
      <w:numFmt w:val="upperLetter"/>
      <w:lvlText w:val="%3."/>
      <w:lvlJc w:val="left"/>
      <w:pPr>
        <w:tabs>
          <w:tab w:val="num" w:pos="1440"/>
        </w:tabs>
        <w:ind w:left="1440" w:hanging="720"/>
      </w:pPr>
      <w:rPr>
        <w:rFonts w:ascii="Times New Roman" w:hAnsi="Times New Roman" w:hint="default"/>
        <w:b w:val="0"/>
        <w:i w:val="0"/>
        <w:sz w:val="24"/>
      </w:rPr>
    </w:lvl>
    <w:lvl w:ilvl="3">
      <w:start w:val="1"/>
      <w:numFmt w:val="decimal"/>
      <w:lvlText w:val="%4."/>
      <w:lvlJc w:val="left"/>
      <w:pPr>
        <w:tabs>
          <w:tab w:val="num" w:pos="2160"/>
        </w:tabs>
        <w:ind w:left="2160" w:hanging="720"/>
      </w:pPr>
      <w:rPr>
        <w:rFonts w:ascii="Times New Roman" w:hAnsi="Times New Roman" w:hint="default"/>
        <w:b w:val="0"/>
        <w:i w:val="0"/>
        <w:sz w:val="24"/>
        <w:u w:val="none"/>
      </w:rPr>
    </w:lvl>
    <w:lvl w:ilvl="4">
      <w:start w:val="1"/>
      <w:numFmt w:val="lowerLetter"/>
      <w:lvlText w:val="(%5)"/>
      <w:lvlJc w:val="left"/>
      <w:pPr>
        <w:tabs>
          <w:tab w:val="num" w:pos="2880"/>
        </w:tabs>
        <w:ind w:left="2880" w:hanging="720"/>
      </w:pPr>
      <w:rPr>
        <w:rFonts w:hint="default"/>
        <w:u w:val="none"/>
      </w:rPr>
    </w:lvl>
    <w:lvl w:ilvl="5">
      <w:start w:val="1"/>
      <w:numFmt w:val="lowerRoman"/>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lowerLetter"/>
      <w:lvlText w:val="(%9)"/>
      <w:lvlJc w:val="left"/>
      <w:pPr>
        <w:tabs>
          <w:tab w:val="num" w:pos="5760"/>
        </w:tabs>
        <w:ind w:left="5760" w:hanging="720"/>
      </w:pPr>
      <w:rPr>
        <w:rFonts w:hint="default"/>
      </w:rPr>
    </w:lvl>
  </w:abstractNum>
  <w:abstractNum w:abstractNumId="22" w15:restartNumberingAfterBreak="0">
    <w:nsid w:val="78B20755"/>
    <w:multiLevelType w:val="multilevel"/>
    <w:tmpl w:val="C1241D70"/>
    <w:lvl w:ilvl="0">
      <w:start w:val="1"/>
      <w:numFmt w:val="none"/>
      <w:suff w:val="nothing"/>
      <w:lvlText w:val=""/>
      <w:lvlJc w:val="left"/>
      <w:pPr>
        <w:ind w:left="0" w:firstLine="0"/>
      </w:pPr>
      <w:rPr>
        <w:rFonts w:hint="default"/>
        <w:b/>
        <w:i w:val="0"/>
        <w:caps/>
        <w:u w:val="none"/>
      </w:rPr>
    </w:lvl>
    <w:lvl w:ilvl="1">
      <w:start w:val="1"/>
      <w:numFmt w:val="upperLetter"/>
      <w:lvlText w:val="%2."/>
      <w:lvlJc w:val="left"/>
      <w:pPr>
        <w:tabs>
          <w:tab w:val="num" w:pos="720"/>
        </w:tabs>
        <w:ind w:left="720" w:hanging="720"/>
      </w:pPr>
      <w:rPr>
        <w:rFonts w:hint="default"/>
        <w:b w:val="0"/>
        <w:i w:val="0"/>
        <w:u w:val="none"/>
      </w:rPr>
    </w:lvl>
    <w:lvl w:ilvl="2">
      <w:start w:val="1"/>
      <w:numFmt w:val="decimal"/>
      <w:lvlText w:val="%3."/>
      <w:lvlJc w:val="left"/>
      <w:pPr>
        <w:tabs>
          <w:tab w:val="num" w:pos="1440"/>
        </w:tabs>
        <w:ind w:left="1440" w:hanging="720"/>
      </w:pPr>
      <w:rPr>
        <w:rFonts w:hint="default"/>
        <w:u w:val="none"/>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23" w15:restartNumberingAfterBreak="0">
    <w:nsid w:val="7E5F5DE7"/>
    <w:multiLevelType w:val="multilevel"/>
    <w:tmpl w:val="CFF69F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2"/>
  </w:num>
  <w:num w:numId="2">
    <w:abstractNumId w:val="12"/>
  </w:num>
  <w:num w:numId="3">
    <w:abstractNumId w:val="21"/>
  </w:num>
  <w:num w:numId="4">
    <w:abstractNumId w:val="11"/>
  </w:num>
  <w:num w:numId="5">
    <w:abstractNumId w:val="23"/>
  </w:num>
  <w:num w:numId="6">
    <w:abstractNumId w:val="15"/>
  </w:num>
  <w:num w:numId="7">
    <w:abstractNumId w:val="16"/>
  </w:num>
  <w:num w:numId="8">
    <w:abstractNumId w:val="8"/>
  </w:num>
  <w:num w:numId="9">
    <w:abstractNumId w:val="8"/>
  </w:num>
  <w:num w:numId="10">
    <w:abstractNumId w:val="19"/>
  </w:num>
  <w:num w:numId="11">
    <w:abstractNumId w:val="16"/>
    <w:lvlOverride w:ilvl="0">
      <w:startOverride w:val="1"/>
    </w:lvlOverride>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num>
  <w:num w:numId="22">
    <w:abstractNumId w:val="17"/>
  </w:num>
  <w:num w:numId="23">
    <w:abstractNumId w:val="13"/>
  </w:num>
  <w:num w:numId="24">
    <w:abstractNumId w:val="18"/>
  </w:num>
  <w:num w:numId="25">
    <w:abstractNumId w:val="20"/>
  </w:num>
  <w:num w:numId="26">
    <w:abstractNumId w:val="16"/>
  </w:num>
  <w:num w:numId="27">
    <w:abstractNumId w:val="8"/>
  </w:num>
  <w:num w:numId="2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FC"/>
    <w:rsid w:val="00000D4E"/>
    <w:rsid w:val="00021307"/>
    <w:rsid w:val="000336E4"/>
    <w:rsid w:val="00034ABF"/>
    <w:rsid w:val="00053BE0"/>
    <w:rsid w:val="00057623"/>
    <w:rsid w:val="00080CE4"/>
    <w:rsid w:val="00086C08"/>
    <w:rsid w:val="000A299C"/>
    <w:rsid w:val="000B6ADF"/>
    <w:rsid w:val="000C2038"/>
    <w:rsid w:val="000C66EF"/>
    <w:rsid w:val="000D0F28"/>
    <w:rsid w:val="000E2B65"/>
    <w:rsid w:val="000E3DDF"/>
    <w:rsid w:val="000E56D3"/>
    <w:rsid w:val="000F1F9E"/>
    <w:rsid w:val="00101C2F"/>
    <w:rsid w:val="001072E2"/>
    <w:rsid w:val="00111AFF"/>
    <w:rsid w:val="00117FCD"/>
    <w:rsid w:val="00141685"/>
    <w:rsid w:val="00150CC1"/>
    <w:rsid w:val="00154096"/>
    <w:rsid w:val="001617BD"/>
    <w:rsid w:val="001701A2"/>
    <w:rsid w:val="00173CF7"/>
    <w:rsid w:val="001A5E4D"/>
    <w:rsid w:val="001C09B2"/>
    <w:rsid w:val="001C0A3C"/>
    <w:rsid w:val="001D6378"/>
    <w:rsid w:val="001E5793"/>
    <w:rsid w:val="001F6707"/>
    <w:rsid w:val="00211291"/>
    <w:rsid w:val="0022451D"/>
    <w:rsid w:val="00224A69"/>
    <w:rsid w:val="0023114F"/>
    <w:rsid w:val="00231CC6"/>
    <w:rsid w:val="002511FE"/>
    <w:rsid w:val="00271AD4"/>
    <w:rsid w:val="00275E0F"/>
    <w:rsid w:val="002A0FFF"/>
    <w:rsid w:val="002A5E1F"/>
    <w:rsid w:val="002C5CC9"/>
    <w:rsid w:val="002E3F52"/>
    <w:rsid w:val="002E4629"/>
    <w:rsid w:val="003032CF"/>
    <w:rsid w:val="00304206"/>
    <w:rsid w:val="00311E1C"/>
    <w:rsid w:val="003304BA"/>
    <w:rsid w:val="00340E4F"/>
    <w:rsid w:val="00341F5E"/>
    <w:rsid w:val="00351988"/>
    <w:rsid w:val="0035278C"/>
    <w:rsid w:val="00372F19"/>
    <w:rsid w:val="00385F54"/>
    <w:rsid w:val="003A11A9"/>
    <w:rsid w:val="003A5C1C"/>
    <w:rsid w:val="003A5DBC"/>
    <w:rsid w:val="003B4392"/>
    <w:rsid w:val="003B663B"/>
    <w:rsid w:val="003D0FC7"/>
    <w:rsid w:val="003D3D16"/>
    <w:rsid w:val="003D5969"/>
    <w:rsid w:val="003E23AC"/>
    <w:rsid w:val="003E2BB7"/>
    <w:rsid w:val="00453BEB"/>
    <w:rsid w:val="00453D85"/>
    <w:rsid w:val="0046646C"/>
    <w:rsid w:val="00474E6C"/>
    <w:rsid w:val="00477387"/>
    <w:rsid w:val="004C6513"/>
    <w:rsid w:val="004C6D73"/>
    <w:rsid w:val="004E12DE"/>
    <w:rsid w:val="004E2FD0"/>
    <w:rsid w:val="004E4A18"/>
    <w:rsid w:val="005052AD"/>
    <w:rsid w:val="00506027"/>
    <w:rsid w:val="0052454D"/>
    <w:rsid w:val="00536333"/>
    <w:rsid w:val="00542251"/>
    <w:rsid w:val="00543438"/>
    <w:rsid w:val="00553518"/>
    <w:rsid w:val="005565FA"/>
    <w:rsid w:val="00557B63"/>
    <w:rsid w:val="00597699"/>
    <w:rsid w:val="005A0FD4"/>
    <w:rsid w:val="005A52B0"/>
    <w:rsid w:val="005A597C"/>
    <w:rsid w:val="005A7A8F"/>
    <w:rsid w:val="005C2FD1"/>
    <w:rsid w:val="005C640E"/>
    <w:rsid w:val="005F4AC5"/>
    <w:rsid w:val="005F666B"/>
    <w:rsid w:val="0060130E"/>
    <w:rsid w:val="00602EB3"/>
    <w:rsid w:val="00633BEE"/>
    <w:rsid w:val="00653CFB"/>
    <w:rsid w:val="00680BB3"/>
    <w:rsid w:val="006857AE"/>
    <w:rsid w:val="006C661D"/>
    <w:rsid w:val="006D3C01"/>
    <w:rsid w:val="006E1AFA"/>
    <w:rsid w:val="00707BAA"/>
    <w:rsid w:val="00744A2E"/>
    <w:rsid w:val="00751299"/>
    <w:rsid w:val="00771694"/>
    <w:rsid w:val="00771D04"/>
    <w:rsid w:val="00796A46"/>
    <w:rsid w:val="007E1DBA"/>
    <w:rsid w:val="007F2E9A"/>
    <w:rsid w:val="0081425B"/>
    <w:rsid w:val="008147D3"/>
    <w:rsid w:val="0084799D"/>
    <w:rsid w:val="008574BF"/>
    <w:rsid w:val="00864ABB"/>
    <w:rsid w:val="00870339"/>
    <w:rsid w:val="00873A35"/>
    <w:rsid w:val="00875D53"/>
    <w:rsid w:val="008903E1"/>
    <w:rsid w:val="008B1E65"/>
    <w:rsid w:val="008B3A5B"/>
    <w:rsid w:val="008C145A"/>
    <w:rsid w:val="008C3B01"/>
    <w:rsid w:val="008F1C08"/>
    <w:rsid w:val="008F5E6E"/>
    <w:rsid w:val="00905E0F"/>
    <w:rsid w:val="00913CFB"/>
    <w:rsid w:val="00957AEB"/>
    <w:rsid w:val="009802FC"/>
    <w:rsid w:val="00983C25"/>
    <w:rsid w:val="0099211F"/>
    <w:rsid w:val="00995A53"/>
    <w:rsid w:val="00996157"/>
    <w:rsid w:val="009973AF"/>
    <w:rsid w:val="009B11EA"/>
    <w:rsid w:val="009B3759"/>
    <w:rsid w:val="009C0818"/>
    <w:rsid w:val="009C1AA3"/>
    <w:rsid w:val="009C5443"/>
    <w:rsid w:val="00A0127D"/>
    <w:rsid w:val="00A056DF"/>
    <w:rsid w:val="00A162D3"/>
    <w:rsid w:val="00A215C6"/>
    <w:rsid w:val="00A2558D"/>
    <w:rsid w:val="00A2738D"/>
    <w:rsid w:val="00A4031F"/>
    <w:rsid w:val="00A43DF9"/>
    <w:rsid w:val="00A50B65"/>
    <w:rsid w:val="00A55316"/>
    <w:rsid w:val="00A84DA0"/>
    <w:rsid w:val="00A94652"/>
    <w:rsid w:val="00AA329A"/>
    <w:rsid w:val="00AA75FB"/>
    <w:rsid w:val="00AC58F2"/>
    <w:rsid w:val="00AD13C3"/>
    <w:rsid w:val="00AD2A88"/>
    <w:rsid w:val="00AF6F18"/>
    <w:rsid w:val="00B1410D"/>
    <w:rsid w:val="00B422A6"/>
    <w:rsid w:val="00B509C2"/>
    <w:rsid w:val="00B571C8"/>
    <w:rsid w:val="00B71265"/>
    <w:rsid w:val="00B76086"/>
    <w:rsid w:val="00B829A2"/>
    <w:rsid w:val="00B84593"/>
    <w:rsid w:val="00B90942"/>
    <w:rsid w:val="00BA0268"/>
    <w:rsid w:val="00BB57E5"/>
    <w:rsid w:val="00BC0457"/>
    <w:rsid w:val="00BC1EB1"/>
    <w:rsid w:val="00BC5AC4"/>
    <w:rsid w:val="00BD53A9"/>
    <w:rsid w:val="00BE1B11"/>
    <w:rsid w:val="00BF36F8"/>
    <w:rsid w:val="00C00142"/>
    <w:rsid w:val="00C07BBC"/>
    <w:rsid w:val="00C17A5F"/>
    <w:rsid w:val="00C3464D"/>
    <w:rsid w:val="00C400CC"/>
    <w:rsid w:val="00C411F0"/>
    <w:rsid w:val="00C422B8"/>
    <w:rsid w:val="00C6636E"/>
    <w:rsid w:val="00C6739E"/>
    <w:rsid w:val="00C91F0B"/>
    <w:rsid w:val="00C93AE1"/>
    <w:rsid w:val="00CA02A0"/>
    <w:rsid w:val="00CE235F"/>
    <w:rsid w:val="00CF151F"/>
    <w:rsid w:val="00D2745C"/>
    <w:rsid w:val="00D315A4"/>
    <w:rsid w:val="00D32B10"/>
    <w:rsid w:val="00D42285"/>
    <w:rsid w:val="00D461BD"/>
    <w:rsid w:val="00D462A4"/>
    <w:rsid w:val="00D72F3F"/>
    <w:rsid w:val="00D81BF2"/>
    <w:rsid w:val="00D83494"/>
    <w:rsid w:val="00D8712F"/>
    <w:rsid w:val="00DD1177"/>
    <w:rsid w:val="00DE08EE"/>
    <w:rsid w:val="00DE4351"/>
    <w:rsid w:val="00DF0C07"/>
    <w:rsid w:val="00E100DD"/>
    <w:rsid w:val="00E10854"/>
    <w:rsid w:val="00E557BB"/>
    <w:rsid w:val="00E5606D"/>
    <w:rsid w:val="00E57993"/>
    <w:rsid w:val="00E82F45"/>
    <w:rsid w:val="00E85F1F"/>
    <w:rsid w:val="00E92838"/>
    <w:rsid w:val="00E93A4A"/>
    <w:rsid w:val="00EA339F"/>
    <w:rsid w:val="00EB54EE"/>
    <w:rsid w:val="00EC29C0"/>
    <w:rsid w:val="00ED12F3"/>
    <w:rsid w:val="00ED7EA1"/>
    <w:rsid w:val="00EE3EBA"/>
    <w:rsid w:val="00EF35E2"/>
    <w:rsid w:val="00F128B4"/>
    <w:rsid w:val="00F13FC6"/>
    <w:rsid w:val="00F16A73"/>
    <w:rsid w:val="00F20299"/>
    <w:rsid w:val="00F24776"/>
    <w:rsid w:val="00F40D95"/>
    <w:rsid w:val="00F4786A"/>
    <w:rsid w:val="00F54318"/>
    <w:rsid w:val="00F55880"/>
    <w:rsid w:val="00F64BDA"/>
    <w:rsid w:val="00F72D6F"/>
    <w:rsid w:val="00F77F29"/>
    <w:rsid w:val="00F91616"/>
    <w:rsid w:val="00FA3F84"/>
    <w:rsid w:val="00FC3409"/>
    <w:rsid w:val="00FC56DE"/>
    <w:rsid w:val="00FE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FC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39" w:unhideWhenUsed="1"/>
    <w:lsdException w:name="footer" w:semiHidden="1" w:unhideWhenUsed="1"/>
    <w:lsdException w:name="index heading" w:semiHidden="1" w:uiPriority="99" w:unhideWhenUsed="1"/>
    <w:lsdException w:name="caption" w:semiHidden="1" w:uiPriority="99" w:unhideWhenUsed="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28"/>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 w:qFormat="1"/>
    <w:lsdException w:name="Closing" w:semiHidden="1" w:uiPriority="99" w:unhideWhenUsed="1"/>
    <w:lsdException w:name="Signature" w:locked="1"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semiHidden="1" w:unhideWhenUsed="1"/>
    <w:lsdException w:name="Date" w:semiHidden="1" w:uiPriority="99" w:unhideWhenUsed="1"/>
    <w:lsdException w:name="Body Text First Indent" w:locked="1" w:semiHidden="1" w:uiPriority="99" w:unhideWhenUsed="1"/>
    <w:lsdException w:name="Body Text First Indent 2" w:locked="1" w:semiHidden="1" w:uiPriority="99" w:unhideWhenUsed="1"/>
    <w:lsdException w:name="Note Heading" w:semiHidden="1" w:unhideWhenUsed="1"/>
    <w:lsdException w:name="Body Text 2" w:locked="1" w:semiHidden="1" w:uiPriority="99" w:unhideWhenUsed="1"/>
    <w:lsdException w:name="Body Text 3" w:locked="1" w:semiHidden="1" w:uiPriority="99" w:unhideWhenUsed="1"/>
    <w:lsdException w:name="Body Text Indent 2" w:semiHidden="1" w:uiPriority="99" w:unhideWhenUsed="1"/>
    <w:lsdException w:name="Body Text Indent 3" w:semiHidden="1" w:uiPriority="99" w:unhideWhenUsed="1"/>
    <w:lsdException w:name="Block Text" w:semiHidden="1" w:uiPriority="26" w:unhideWhenUsed="1" w:qFormat="1"/>
    <w:lsdException w:name="Hyperlink" w:semiHidden="1" w:uiPriority="99" w:unhideWhenUsed="1"/>
    <w:lsdException w:name="FollowedHyperlink" w:semiHidden="1" w:uiPriority="99" w:unhideWhenUsed="1"/>
    <w:lsdException w:name="Strong" w:locked="1" w:semiHidden="1" w:unhideWhenUsed="1" w:qFormat="1"/>
    <w:lsdException w:name="Emphasis" w:locked="1" w:semiHidden="1" w:uiPriority="99" w:unhideWhenUsed="1"/>
    <w:lsdException w:name="Document Map" w:semiHidden="1" w:uiPriority="99"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locked="1"/>
    <w:lsdException w:name="Table Theme" w:semiHidden="1" w:unhideWhenUsed="1"/>
    <w:lsdException w:name="Placeholder Text" w:semiHidden="1" w:unhideWhenUsed="1"/>
    <w:lsdException w:name="No Spacing" w:uiPriority="99"/>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locked="1"/>
    <w:lsdException w:name="Medium Shading 1 Accent 1" w:locked="1"/>
    <w:lsdException w:name="Medium Shading 2 Accent 1" w:locked="1"/>
    <w:lsdException w:name="Medium List 1 Accent 1" w:locked="1"/>
    <w:lsdException w:name="Revision" w:semiHidden="1"/>
    <w:lsdException w:name="List Paragraph" w:uiPriority="99" w:qFormat="1"/>
    <w:lsdException w:name="Quote" w:uiPriority="99" w:qFormat="1"/>
    <w:lsdException w:name="Intense Quote" w:uiPriority="99"/>
    <w:lsdException w:name="Medium List 2 Accent 1" w:locked="1"/>
    <w:lsdException w:name="Medium Grid 1 Accent 1" w:locked="1"/>
    <w:lsdException w:name="Medium Grid 2 Accent 1" w:locked="1"/>
    <w:lsdException w:name="Medium Grid 3 Accent 1" w:locked="1"/>
    <w:lsdException w:name="Dark List Accent 1" w:locked="1"/>
    <w:lsdException w:name="Colorful Shading Accent 1" w:locked="1"/>
    <w:lsdException w:name="Colorful List Accent 1" w:locked="1"/>
    <w:lsdException w:name="Colorful Grid Accent 1" w:locked="1"/>
    <w:lsdException w:name="Light Shading Accent 2" w:locked="1"/>
    <w:lsdException w:name="Light List Accent 2" w:locked="1"/>
    <w:lsdException w:name="Light Grid Accent 2"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Dark List Accent 2" w:locked="1"/>
    <w:lsdException w:name="Colorful Shading Accent 2" w:locked="1"/>
    <w:lsdException w:name="Colorful List Accent 2" w:locked="1"/>
    <w:lsdException w:name="Colorful Grid Accent 2" w:locked="1"/>
    <w:lsdException w:name="Light Shading Accent 3" w:locked="1"/>
    <w:lsdException w:name="Light List Accent 3" w:locked="1"/>
    <w:lsdException w:name="Light Grid Accent 3"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Dark List Accent 3" w:locked="1"/>
    <w:lsdException w:name="Colorful Shading Accent 3" w:locked="1"/>
    <w:lsdException w:name="Colorful List Accent 3" w:locked="1"/>
    <w:lsdException w:name="Colorful Grid Accent 3" w:locked="1"/>
    <w:lsdException w:name="Light Shading Accent 4" w:locked="1"/>
    <w:lsdException w:name="Light List Accent 4" w:locked="1"/>
    <w:lsdException w:name="Light Grid Accent 4"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Dark List Accent 4" w:locked="1"/>
    <w:lsdException w:name="Colorful Shading Accent 4" w:locked="1"/>
    <w:lsdException w:name="Colorful List Accent 4" w:locked="1"/>
    <w:lsdException w:name="Colorful Grid Accent 4" w:locked="1"/>
    <w:lsdException w:name="Light Shading Accent 5" w:locked="1"/>
    <w:lsdException w:name="Light List Accent 5" w:locked="1"/>
    <w:lsdException w:name="Light Grid Accent 5"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Dark List Accent 5" w:locked="1"/>
    <w:lsdException w:name="Colorful Shading Accent 5" w:locked="1"/>
    <w:lsdException w:name="Colorful List Accent 5" w:locked="1"/>
    <w:lsdException w:name="Colorful Grid Accent 5" w:locked="1"/>
    <w:lsdException w:name="Light Shading Accent 6" w:locked="1"/>
    <w:lsdException w:name="Light List Accent 6" w:locked="1"/>
    <w:lsdException w:name="Light Grid Accent 6"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Dark List Accent 6" w:locked="1"/>
    <w:lsdException w:name="Colorful Shading Accent 6" w:locked="1"/>
    <w:lsdException w:name="Colorful List Accent 6" w:locked="1"/>
    <w:lsdException w:name="Colorful Grid Accent 6" w:locked="1"/>
    <w:lsdException w:name="Subtle Emphasis" w:uiPriority="99"/>
    <w:lsdException w:name="Intense Emphasis" w:semiHidden="1" w:uiPriority="99" w:unhideWhenUsed="1"/>
    <w:lsdException w:name="Subtle Reference" w:uiPriority="99"/>
    <w:lsdException w:name="Intense Reference" w:uiPriority="99"/>
    <w:lsdException w:name="Book Title" w:semiHidden="1" w:uiPriority="99" w:unhideWhenUsed="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4E12DE"/>
    <w:pPr>
      <w:spacing w:after="0"/>
    </w:pPr>
  </w:style>
  <w:style w:type="paragraph" w:styleId="Heading1">
    <w:name w:val="heading 1"/>
    <w:basedOn w:val="Normal"/>
    <w:link w:val="Heading1Char"/>
    <w:uiPriority w:val="9"/>
    <w:qFormat/>
    <w:rsid w:val="00372F19"/>
    <w:pPr>
      <w:outlineLvl w:val="0"/>
    </w:pPr>
    <w:rPr>
      <w:rFonts w:eastAsiaTheme="majorEastAsia" w:cstheme="majorBidi"/>
      <w:bCs/>
      <w:szCs w:val="28"/>
    </w:rPr>
  </w:style>
  <w:style w:type="paragraph" w:styleId="Heading2">
    <w:name w:val="heading 2"/>
    <w:basedOn w:val="Normal"/>
    <w:link w:val="Heading2Char"/>
    <w:uiPriority w:val="9"/>
    <w:qFormat/>
    <w:rsid w:val="00372F19"/>
    <w:pPr>
      <w:outlineLvl w:val="1"/>
    </w:pPr>
    <w:rPr>
      <w:szCs w:val="26"/>
    </w:rPr>
  </w:style>
  <w:style w:type="paragraph" w:styleId="Heading3">
    <w:name w:val="heading 3"/>
    <w:basedOn w:val="Normal"/>
    <w:link w:val="Heading3Char"/>
    <w:uiPriority w:val="9"/>
    <w:qFormat/>
    <w:rsid w:val="00372F19"/>
    <w:pPr>
      <w:outlineLvl w:val="2"/>
    </w:pPr>
  </w:style>
  <w:style w:type="paragraph" w:styleId="Heading4">
    <w:name w:val="heading 4"/>
    <w:basedOn w:val="Normal"/>
    <w:link w:val="Heading4Char"/>
    <w:uiPriority w:val="9"/>
    <w:unhideWhenUsed/>
    <w:qFormat/>
    <w:rsid w:val="00372F19"/>
    <w:pPr>
      <w:outlineLvl w:val="3"/>
    </w:pPr>
    <w:rPr>
      <w:bCs/>
      <w:iCs/>
    </w:rPr>
  </w:style>
  <w:style w:type="paragraph" w:styleId="Heading5">
    <w:name w:val="heading 5"/>
    <w:basedOn w:val="Normal"/>
    <w:link w:val="Heading5Char"/>
    <w:uiPriority w:val="9"/>
    <w:unhideWhenUsed/>
    <w:qFormat/>
    <w:rsid w:val="00372F19"/>
    <w:pPr>
      <w:outlineLvl w:val="4"/>
    </w:pPr>
  </w:style>
  <w:style w:type="paragraph" w:styleId="Heading6">
    <w:name w:val="heading 6"/>
    <w:basedOn w:val="Normal"/>
    <w:link w:val="Heading6Char"/>
    <w:uiPriority w:val="9"/>
    <w:unhideWhenUsed/>
    <w:qFormat/>
    <w:rsid w:val="00372F19"/>
    <w:pPr>
      <w:outlineLvl w:val="5"/>
    </w:pPr>
  </w:style>
  <w:style w:type="paragraph" w:styleId="Heading7">
    <w:name w:val="heading 7"/>
    <w:basedOn w:val="Normal"/>
    <w:link w:val="Heading7Char"/>
    <w:uiPriority w:val="9"/>
    <w:unhideWhenUsed/>
    <w:qFormat/>
    <w:rsid w:val="00372F19"/>
    <w:pPr>
      <w:outlineLvl w:val="6"/>
    </w:pPr>
  </w:style>
  <w:style w:type="paragraph" w:styleId="Heading8">
    <w:name w:val="heading 8"/>
    <w:basedOn w:val="Normal"/>
    <w:link w:val="Heading8Char"/>
    <w:uiPriority w:val="9"/>
    <w:unhideWhenUsed/>
    <w:qFormat/>
    <w:rsid w:val="00372F19"/>
    <w:pPr>
      <w:outlineLvl w:val="7"/>
    </w:pPr>
    <w:rPr>
      <w:szCs w:val="20"/>
    </w:rPr>
  </w:style>
  <w:style w:type="paragraph" w:styleId="Heading9">
    <w:name w:val="heading 9"/>
    <w:basedOn w:val="Normal"/>
    <w:link w:val="Heading9Char"/>
    <w:uiPriority w:val="9"/>
    <w:unhideWhenUsed/>
    <w:qFormat/>
    <w:rsid w:val="00372F1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26"/>
    <w:qFormat/>
    <w:rsid w:val="00372F19"/>
    <w:pPr>
      <w:ind w:left="1440" w:right="1440"/>
    </w:pPr>
    <w:rPr>
      <w:iCs/>
    </w:rPr>
  </w:style>
  <w:style w:type="paragraph" w:customStyle="1" w:styleId="BodyH1">
    <w:name w:val="Body H1"/>
    <w:basedOn w:val="Normal"/>
    <w:uiPriority w:val="49"/>
    <w:semiHidden/>
    <w:unhideWhenUsed/>
    <w:rsid w:val="00372F19"/>
    <w:pPr>
      <w:spacing w:line="280" w:lineRule="exact"/>
      <w:ind w:firstLine="1440"/>
      <w:jc w:val="both"/>
    </w:pPr>
    <w:rPr>
      <w:rFonts w:eastAsia="Times New Roman"/>
      <w:szCs w:val="20"/>
    </w:rPr>
  </w:style>
  <w:style w:type="paragraph" w:customStyle="1" w:styleId="BodyH2">
    <w:name w:val="Body H2"/>
    <w:basedOn w:val="Normal"/>
    <w:uiPriority w:val="49"/>
    <w:semiHidden/>
    <w:unhideWhenUsed/>
    <w:rsid w:val="00372F19"/>
    <w:pPr>
      <w:spacing w:line="280" w:lineRule="exact"/>
      <w:ind w:firstLine="1440"/>
      <w:jc w:val="both"/>
    </w:pPr>
    <w:rPr>
      <w:rFonts w:eastAsia="Times New Roman"/>
      <w:szCs w:val="20"/>
    </w:rPr>
  </w:style>
  <w:style w:type="paragraph" w:customStyle="1" w:styleId="BodyH3">
    <w:name w:val="Body H3"/>
    <w:basedOn w:val="Normal"/>
    <w:uiPriority w:val="49"/>
    <w:semiHidden/>
    <w:unhideWhenUsed/>
    <w:rsid w:val="00372F19"/>
    <w:pPr>
      <w:spacing w:line="280" w:lineRule="exact"/>
      <w:ind w:firstLine="1440"/>
      <w:jc w:val="both"/>
    </w:pPr>
    <w:rPr>
      <w:rFonts w:eastAsia="Times New Roman"/>
      <w:szCs w:val="20"/>
    </w:rPr>
  </w:style>
  <w:style w:type="paragraph" w:customStyle="1" w:styleId="BodyH4">
    <w:name w:val="Body H4"/>
    <w:basedOn w:val="Normal"/>
    <w:uiPriority w:val="49"/>
    <w:semiHidden/>
    <w:unhideWhenUsed/>
    <w:rsid w:val="00372F19"/>
    <w:pPr>
      <w:spacing w:line="280" w:lineRule="exact"/>
      <w:ind w:firstLine="1440"/>
      <w:jc w:val="both"/>
    </w:pPr>
    <w:rPr>
      <w:rFonts w:eastAsia="Times New Roman"/>
      <w:szCs w:val="20"/>
    </w:rPr>
  </w:style>
  <w:style w:type="character" w:customStyle="1" w:styleId="Heading1Char">
    <w:name w:val="Heading 1 Char"/>
    <w:basedOn w:val="DefaultParagraphFont"/>
    <w:link w:val="Heading1"/>
    <w:uiPriority w:val="9"/>
    <w:rsid w:val="000D0F28"/>
    <w:rPr>
      <w:rFonts w:eastAsiaTheme="majorEastAsia" w:cstheme="majorBidi"/>
      <w:bCs/>
      <w:szCs w:val="28"/>
    </w:rPr>
  </w:style>
  <w:style w:type="character" w:customStyle="1" w:styleId="Heading2Char">
    <w:name w:val="Heading 2 Char"/>
    <w:basedOn w:val="DefaultParagraphFont"/>
    <w:link w:val="Heading2"/>
    <w:uiPriority w:val="9"/>
    <w:rsid w:val="000D0F28"/>
    <w:rPr>
      <w:szCs w:val="26"/>
    </w:rPr>
  </w:style>
  <w:style w:type="character" w:customStyle="1" w:styleId="Heading3Char">
    <w:name w:val="Heading 3 Char"/>
    <w:basedOn w:val="DefaultParagraphFont"/>
    <w:link w:val="Heading3"/>
    <w:uiPriority w:val="9"/>
    <w:rsid w:val="000D0F28"/>
  </w:style>
  <w:style w:type="character" w:customStyle="1" w:styleId="Heading4Char">
    <w:name w:val="Heading 4 Char"/>
    <w:basedOn w:val="DefaultParagraphFont"/>
    <w:link w:val="Heading4"/>
    <w:uiPriority w:val="9"/>
    <w:rsid w:val="00B71265"/>
    <w:rPr>
      <w:rFonts w:eastAsiaTheme="minorHAnsi" w:cstheme="minorBidi"/>
      <w:bCs/>
      <w:iCs/>
      <w:sz w:val="24"/>
      <w:szCs w:val="24"/>
      <w:lang w:bidi="en-US"/>
    </w:rPr>
  </w:style>
  <w:style w:type="character" w:customStyle="1" w:styleId="Heading5Char">
    <w:name w:val="Heading 5 Char"/>
    <w:basedOn w:val="DefaultParagraphFont"/>
    <w:link w:val="Heading5"/>
    <w:uiPriority w:val="9"/>
    <w:rsid w:val="00B71265"/>
    <w:rPr>
      <w:rFonts w:eastAsiaTheme="minorHAnsi" w:cstheme="minorBidi"/>
      <w:sz w:val="24"/>
      <w:szCs w:val="24"/>
      <w:lang w:bidi="en-US"/>
    </w:rPr>
  </w:style>
  <w:style w:type="character" w:customStyle="1" w:styleId="Heading6Char">
    <w:name w:val="Heading 6 Char"/>
    <w:basedOn w:val="DefaultParagraphFont"/>
    <w:link w:val="Heading6"/>
    <w:uiPriority w:val="9"/>
    <w:rsid w:val="00B71265"/>
    <w:rPr>
      <w:rFonts w:eastAsiaTheme="minorHAnsi" w:cstheme="minorBidi"/>
      <w:sz w:val="24"/>
      <w:szCs w:val="24"/>
      <w:lang w:bidi="en-US"/>
    </w:rPr>
  </w:style>
  <w:style w:type="character" w:customStyle="1" w:styleId="Heading7Char">
    <w:name w:val="Heading 7 Char"/>
    <w:basedOn w:val="DefaultParagraphFont"/>
    <w:link w:val="Heading7"/>
    <w:uiPriority w:val="9"/>
    <w:rsid w:val="00B71265"/>
    <w:rPr>
      <w:rFonts w:eastAsiaTheme="minorHAnsi" w:cstheme="minorBidi"/>
      <w:sz w:val="24"/>
      <w:szCs w:val="24"/>
      <w:lang w:bidi="en-US"/>
    </w:rPr>
  </w:style>
  <w:style w:type="character" w:customStyle="1" w:styleId="Heading8Char">
    <w:name w:val="Heading 8 Char"/>
    <w:basedOn w:val="DefaultParagraphFont"/>
    <w:link w:val="Heading8"/>
    <w:uiPriority w:val="9"/>
    <w:rsid w:val="00B71265"/>
    <w:rPr>
      <w:rFonts w:eastAsiaTheme="minorHAnsi" w:cstheme="minorBidi"/>
      <w:sz w:val="24"/>
      <w:lang w:bidi="en-US"/>
    </w:rPr>
  </w:style>
  <w:style w:type="character" w:customStyle="1" w:styleId="Heading9Char">
    <w:name w:val="Heading 9 Char"/>
    <w:basedOn w:val="DefaultParagraphFont"/>
    <w:link w:val="Heading9"/>
    <w:uiPriority w:val="9"/>
    <w:rsid w:val="00B71265"/>
    <w:rPr>
      <w:rFonts w:eastAsiaTheme="minorHAnsi" w:cstheme="minorBidi"/>
      <w:sz w:val="24"/>
      <w:szCs w:val="24"/>
      <w:lang w:bidi="en-US"/>
    </w:rPr>
  </w:style>
  <w:style w:type="paragraph" w:customStyle="1" w:styleId="BodyText2">
    <w:name w:val="Body Text2"/>
    <w:basedOn w:val="Normal"/>
    <w:uiPriority w:val="28"/>
    <w:qFormat/>
    <w:rsid w:val="00372F19"/>
    <w:pPr>
      <w:spacing w:line="480" w:lineRule="auto"/>
    </w:pPr>
  </w:style>
  <w:style w:type="paragraph" w:customStyle="1" w:styleId="BodyText3">
    <w:name w:val="Body Text3"/>
    <w:basedOn w:val="Normal"/>
    <w:uiPriority w:val="29"/>
    <w:qFormat/>
    <w:rsid w:val="00372F19"/>
    <w:pPr>
      <w:spacing w:line="720" w:lineRule="auto"/>
    </w:pPr>
  </w:style>
  <w:style w:type="paragraph" w:customStyle="1" w:styleId="Bodytextfirstindent5double">
    <w:name w:val="Body text first indent .5 double"/>
    <w:basedOn w:val="Normal"/>
    <w:uiPriority w:val="23"/>
    <w:qFormat/>
    <w:rsid w:val="00B571C8"/>
    <w:pPr>
      <w:spacing w:line="480" w:lineRule="auto"/>
      <w:ind w:firstLine="720"/>
    </w:pPr>
  </w:style>
  <w:style w:type="paragraph" w:customStyle="1" w:styleId="Bodytextfirstindent5single">
    <w:name w:val="Body text first indent .5 single"/>
    <w:basedOn w:val="Normal"/>
    <w:uiPriority w:val="22"/>
    <w:qFormat/>
    <w:rsid w:val="00021307"/>
    <w:pPr>
      <w:spacing w:after="240"/>
      <w:ind w:firstLine="720"/>
    </w:pPr>
  </w:style>
  <w:style w:type="paragraph" w:customStyle="1" w:styleId="Bodytextfirstindent1double">
    <w:name w:val="Body text first indent 1 double"/>
    <w:basedOn w:val="Normal"/>
    <w:uiPriority w:val="25"/>
    <w:qFormat/>
    <w:rsid w:val="00372F19"/>
    <w:pPr>
      <w:spacing w:line="480" w:lineRule="auto"/>
      <w:ind w:firstLine="1440"/>
    </w:pPr>
  </w:style>
  <w:style w:type="paragraph" w:customStyle="1" w:styleId="Bodytextfirstindent1single">
    <w:name w:val="Body text first indent 1 single"/>
    <w:basedOn w:val="Normal"/>
    <w:uiPriority w:val="24"/>
    <w:qFormat/>
    <w:rsid w:val="00021307"/>
    <w:pPr>
      <w:spacing w:after="240"/>
      <w:ind w:firstLine="1440"/>
    </w:pPr>
  </w:style>
  <w:style w:type="paragraph" w:customStyle="1" w:styleId="BodyText1">
    <w:name w:val="Body Text1"/>
    <w:basedOn w:val="Normal"/>
    <w:uiPriority w:val="27"/>
    <w:qFormat/>
    <w:rsid w:val="00372F19"/>
  </w:style>
  <w:style w:type="numbering" w:customStyle="1" w:styleId="EBGNumberedOutline">
    <w:name w:val="EBG Numbered Outline"/>
    <w:uiPriority w:val="99"/>
    <w:rsid w:val="00372F19"/>
    <w:pPr>
      <w:numPr>
        <w:numId w:val="21"/>
      </w:numPr>
    </w:pPr>
  </w:style>
  <w:style w:type="numbering" w:customStyle="1" w:styleId="EBGPointI-Brief">
    <w:name w:val="EBG Point I - Brief"/>
    <w:uiPriority w:val="99"/>
    <w:rsid w:val="00372F19"/>
    <w:pPr>
      <w:numPr>
        <w:numId w:val="22"/>
      </w:numPr>
    </w:pPr>
  </w:style>
  <w:style w:type="numbering" w:customStyle="1" w:styleId="EBGPointI">
    <w:name w:val="EBG Point I"/>
    <w:aliases w:val="1.,(a),(i)"/>
    <w:uiPriority w:val="99"/>
    <w:rsid w:val="00372F19"/>
    <w:pPr>
      <w:numPr>
        <w:numId w:val="23"/>
      </w:numPr>
    </w:pPr>
  </w:style>
  <w:style w:type="numbering" w:customStyle="1" w:styleId="EBGThreeLevelNumbering">
    <w:name w:val="EBG Three Level Numbering"/>
    <w:uiPriority w:val="99"/>
    <w:rsid w:val="00372F19"/>
    <w:pPr>
      <w:numPr>
        <w:numId w:val="24"/>
      </w:numPr>
    </w:pPr>
  </w:style>
  <w:style w:type="numbering" w:customStyle="1" w:styleId="EBGTwoLevelNumbering">
    <w:name w:val="EBG Two Level Numbering"/>
    <w:uiPriority w:val="99"/>
    <w:rsid w:val="00372F19"/>
    <w:pPr>
      <w:numPr>
        <w:numId w:val="25"/>
      </w:numPr>
    </w:pPr>
  </w:style>
  <w:style w:type="paragraph" w:styleId="Footer">
    <w:name w:val="footer"/>
    <w:basedOn w:val="Normal"/>
    <w:link w:val="FooterChar"/>
    <w:rsid w:val="00372F19"/>
    <w:pPr>
      <w:tabs>
        <w:tab w:val="center" w:pos="4680"/>
        <w:tab w:val="right" w:pos="9360"/>
      </w:tabs>
      <w:jc w:val="center"/>
    </w:pPr>
  </w:style>
  <w:style w:type="character" w:customStyle="1" w:styleId="FooterChar">
    <w:name w:val="Footer Char"/>
    <w:basedOn w:val="DefaultParagraphFont"/>
    <w:link w:val="Footer"/>
    <w:rsid w:val="00B71265"/>
  </w:style>
  <w:style w:type="paragraph" w:customStyle="1" w:styleId="FooterLandscape">
    <w:name w:val="Footer Landscape"/>
    <w:basedOn w:val="Normal"/>
    <w:uiPriority w:val="39"/>
    <w:rsid w:val="00372F19"/>
    <w:pPr>
      <w:tabs>
        <w:tab w:val="center" w:pos="6480"/>
        <w:tab w:val="right" w:pos="12960"/>
      </w:tabs>
      <w:jc w:val="both"/>
    </w:pPr>
    <w:rPr>
      <w:rFonts w:eastAsia="Times New Roman"/>
    </w:rPr>
  </w:style>
  <w:style w:type="character" w:styleId="FootnoteReference">
    <w:name w:val="footnote reference"/>
    <w:basedOn w:val="DefaultParagraphFont"/>
    <w:uiPriority w:val="99"/>
    <w:unhideWhenUsed/>
    <w:rsid w:val="00372F19"/>
    <w:rPr>
      <w:vertAlign w:val="superscript"/>
    </w:rPr>
  </w:style>
  <w:style w:type="paragraph" w:styleId="FootnoteText">
    <w:name w:val="footnote text"/>
    <w:basedOn w:val="Normal"/>
    <w:link w:val="FootnoteTextChar"/>
    <w:uiPriority w:val="99"/>
    <w:unhideWhenUsed/>
    <w:rsid w:val="00372F19"/>
    <w:pPr>
      <w:framePr w:wrap="notBeside" w:hAnchor="text"/>
    </w:pPr>
    <w:rPr>
      <w:sz w:val="20"/>
      <w:szCs w:val="20"/>
    </w:rPr>
  </w:style>
  <w:style w:type="character" w:customStyle="1" w:styleId="FootnoteTextChar">
    <w:name w:val="Footnote Text Char"/>
    <w:basedOn w:val="DefaultParagraphFont"/>
    <w:link w:val="FootnoteText"/>
    <w:uiPriority w:val="99"/>
    <w:rsid w:val="00B71265"/>
    <w:rPr>
      <w:rFonts w:eastAsiaTheme="minorHAnsi" w:cstheme="minorBidi"/>
      <w:lang w:bidi="en-US"/>
    </w:rPr>
  </w:style>
  <w:style w:type="paragraph" w:styleId="Header">
    <w:name w:val="header"/>
    <w:basedOn w:val="Normal"/>
    <w:link w:val="HeaderChar"/>
    <w:uiPriority w:val="39"/>
    <w:rsid w:val="00372F19"/>
    <w:pPr>
      <w:tabs>
        <w:tab w:val="center" w:pos="4680"/>
        <w:tab w:val="right" w:pos="9360"/>
      </w:tabs>
      <w:jc w:val="both"/>
    </w:pPr>
    <w:rPr>
      <w:rFonts w:eastAsia="Times New Roman"/>
    </w:rPr>
  </w:style>
  <w:style w:type="character" w:customStyle="1" w:styleId="HeaderChar">
    <w:name w:val="Header Char"/>
    <w:basedOn w:val="DefaultParagraphFont"/>
    <w:link w:val="Header"/>
    <w:uiPriority w:val="39"/>
    <w:rsid w:val="00B71265"/>
    <w:rPr>
      <w:rFonts w:eastAsia="Times New Roman"/>
      <w:sz w:val="24"/>
      <w:szCs w:val="24"/>
    </w:rPr>
  </w:style>
  <w:style w:type="paragraph" w:customStyle="1" w:styleId="HeaderLandscape">
    <w:name w:val="Header Landscape"/>
    <w:basedOn w:val="FooterLandscape"/>
    <w:uiPriority w:val="39"/>
    <w:rsid w:val="00372F19"/>
  </w:style>
  <w:style w:type="paragraph" w:customStyle="1" w:styleId="ListBulletIndented">
    <w:name w:val="List Bullet Indented"/>
    <w:basedOn w:val="Normal"/>
    <w:uiPriority w:val="30"/>
    <w:rsid w:val="00372F19"/>
    <w:pPr>
      <w:numPr>
        <w:numId w:val="26"/>
      </w:numPr>
      <w:jc w:val="both"/>
    </w:pPr>
    <w:rPr>
      <w:rFonts w:eastAsia="Times New Roman"/>
    </w:rPr>
  </w:style>
  <w:style w:type="paragraph" w:styleId="ListNumber">
    <w:name w:val="List Number"/>
    <w:basedOn w:val="Normal"/>
    <w:uiPriority w:val="31"/>
    <w:rsid w:val="00372F19"/>
    <w:pPr>
      <w:numPr>
        <w:numId w:val="27"/>
      </w:numPr>
      <w:jc w:val="both"/>
    </w:pPr>
    <w:rPr>
      <w:rFonts w:eastAsia="Times New Roman"/>
    </w:rPr>
  </w:style>
  <w:style w:type="numbering" w:customStyle="1" w:styleId="NoNumberHeadingOne">
    <w:name w:val="No Number Heading One"/>
    <w:uiPriority w:val="99"/>
    <w:rsid w:val="00372F19"/>
    <w:pPr>
      <w:numPr>
        <w:numId w:val="28"/>
      </w:numPr>
    </w:pPr>
  </w:style>
  <w:style w:type="paragraph" w:styleId="NoSpacing">
    <w:name w:val="No Spacing"/>
    <w:link w:val="NoSpacingChar"/>
    <w:uiPriority w:val="99"/>
    <w:unhideWhenUsed/>
    <w:rsid w:val="00372F19"/>
    <w:rPr>
      <w:rFonts w:cstheme="minorBidi"/>
      <w:lang w:bidi="en-US"/>
    </w:rPr>
  </w:style>
  <w:style w:type="character" w:customStyle="1" w:styleId="NoSpacingChar">
    <w:name w:val="No Spacing Char"/>
    <w:basedOn w:val="DefaultParagraphFont"/>
    <w:link w:val="NoSpacing"/>
    <w:uiPriority w:val="99"/>
    <w:rsid w:val="00B71265"/>
    <w:rPr>
      <w:rFonts w:eastAsiaTheme="minorHAnsi" w:cstheme="minorBidi"/>
      <w:sz w:val="24"/>
      <w:szCs w:val="24"/>
      <w:lang w:bidi="en-US"/>
    </w:rPr>
  </w:style>
  <w:style w:type="paragraph" w:styleId="Quote">
    <w:name w:val="Quote"/>
    <w:basedOn w:val="Normal"/>
    <w:next w:val="Normal"/>
    <w:link w:val="QuoteChar"/>
    <w:uiPriority w:val="99"/>
    <w:unhideWhenUsed/>
    <w:qFormat/>
    <w:rsid w:val="00372F19"/>
    <w:rPr>
      <w:i/>
      <w:iCs/>
      <w:color w:val="000000" w:themeColor="text1"/>
    </w:rPr>
  </w:style>
  <w:style w:type="character" w:customStyle="1" w:styleId="QuoteChar">
    <w:name w:val="Quote Char"/>
    <w:basedOn w:val="DefaultParagraphFont"/>
    <w:link w:val="Quote"/>
    <w:uiPriority w:val="99"/>
    <w:rsid w:val="00B71265"/>
    <w:rPr>
      <w:rFonts w:eastAsiaTheme="minorHAnsi" w:cstheme="minorBidi"/>
      <w:i/>
      <w:iCs/>
      <w:color w:val="000000" w:themeColor="text1"/>
      <w:sz w:val="24"/>
      <w:szCs w:val="24"/>
      <w:lang w:bidi="en-US"/>
    </w:rPr>
  </w:style>
  <w:style w:type="paragraph" w:customStyle="1" w:styleId="Signatureline">
    <w:name w:val="Signature line"/>
    <w:basedOn w:val="Normal"/>
    <w:uiPriority w:val="32"/>
    <w:qFormat/>
    <w:rsid w:val="00372F19"/>
    <w:pPr>
      <w:tabs>
        <w:tab w:val="right" w:leader="underscore" w:pos="9360"/>
      </w:tabs>
      <w:ind w:left="4320"/>
    </w:pPr>
  </w:style>
  <w:style w:type="character" w:styleId="SubtleEmphasis">
    <w:name w:val="Subtle Emphasis"/>
    <w:basedOn w:val="DefaultParagraphFont"/>
    <w:uiPriority w:val="99"/>
    <w:unhideWhenUsed/>
    <w:rsid w:val="00372F19"/>
    <w:rPr>
      <w:i/>
      <w:iCs/>
      <w:color w:val="808080" w:themeColor="text1" w:themeTint="7F"/>
    </w:rPr>
  </w:style>
  <w:style w:type="character" w:styleId="SubtleReference">
    <w:name w:val="Subtle Reference"/>
    <w:basedOn w:val="DefaultParagraphFont"/>
    <w:uiPriority w:val="99"/>
    <w:unhideWhenUsed/>
    <w:rsid w:val="00372F19"/>
    <w:rPr>
      <w:smallCaps/>
      <w:color w:val="C0504D" w:themeColor="accent2"/>
      <w:u w:val="single"/>
    </w:rPr>
  </w:style>
  <w:style w:type="paragraph" w:styleId="Title">
    <w:name w:val="Title"/>
    <w:basedOn w:val="Normal"/>
    <w:next w:val="Normal"/>
    <w:link w:val="TitleChar"/>
    <w:uiPriority w:val="1"/>
    <w:unhideWhenUsed/>
    <w:qFormat/>
    <w:rsid w:val="007F2E9A"/>
    <w:pPr>
      <w:keepNext/>
      <w:jc w:val="center"/>
      <w:outlineLvl w:val="0"/>
    </w:pPr>
    <w:rPr>
      <w:rFonts w:eastAsiaTheme="majorEastAsia" w:cstheme="majorBidi"/>
      <w:b/>
      <w:caps/>
      <w:spacing w:val="5"/>
      <w:kern w:val="28"/>
      <w:szCs w:val="52"/>
    </w:rPr>
  </w:style>
  <w:style w:type="character" w:customStyle="1" w:styleId="TitleChar">
    <w:name w:val="Title Char"/>
    <w:basedOn w:val="DefaultParagraphFont"/>
    <w:link w:val="Title"/>
    <w:uiPriority w:val="1"/>
    <w:rsid w:val="007F2E9A"/>
    <w:rPr>
      <w:rFonts w:eastAsiaTheme="majorEastAsia" w:cstheme="majorBidi"/>
      <w:b/>
      <w:caps/>
      <w:spacing w:val="5"/>
      <w:kern w:val="28"/>
      <w:szCs w:val="52"/>
    </w:rPr>
  </w:style>
  <w:style w:type="paragraph" w:customStyle="1" w:styleId="Titleleft">
    <w:name w:val="Title left"/>
    <w:basedOn w:val="Normal"/>
    <w:uiPriority w:val="1"/>
    <w:qFormat/>
    <w:rsid w:val="00372F19"/>
    <w:pPr>
      <w:keepNext/>
    </w:pPr>
    <w:rPr>
      <w:b/>
      <w:caps/>
    </w:rPr>
  </w:style>
  <w:style w:type="paragraph" w:customStyle="1" w:styleId="TitleleftNoTOC">
    <w:name w:val="Title left No TOC"/>
    <w:basedOn w:val="Normal"/>
    <w:uiPriority w:val="3"/>
    <w:qFormat/>
    <w:rsid w:val="00372F19"/>
    <w:rPr>
      <w:b/>
      <w:caps/>
    </w:rPr>
  </w:style>
  <w:style w:type="paragraph" w:customStyle="1" w:styleId="TitlenoTOC">
    <w:name w:val="Title no TOC"/>
    <w:basedOn w:val="Normal"/>
    <w:uiPriority w:val="2"/>
    <w:qFormat/>
    <w:rsid w:val="00372F19"/>
    <w:pPr>
      <w:keepNext/>
      <w:jc w:val="center"/>
    </w:pPr>
    <w:rPr>
      <w:b/>
      <w:caps/>
    </w:rPr>
  </w:style>
  <w:style w:type="paragraph" w:styleId="TOCHeading">
    <w:name w:val="TOC Heading"/>
    <w:basedOn w:val="Heading1"/>
    <w:next w:val="Normal"/>
    <w:uiPriority w:val="39"/>
    <w:unhideWhenUsed/>
    <w:qFormat/>
    <w:rsid w:val="00372F19"/>
    <w:pPr>
      <w:framePr w:wrap="notBeside" w:hAnchor="text"/>
      <w:outlineLvl w:val="9"/>
    </w:pPr>
  </w:style>
  <w:style w:type="table" w:styleId="MediumShading2-Accent6">
    <w:name w:val="Medium Shading 2 Accent 6"/>
    <w:basedOn w:val="TableNormal"/>
    <w:locked/>
    <w:rsid w:val="0077169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
    <w:name w:val="Body Text"/>
    <w:basedOn w:val="Normal"/>
    <w:link w:val="BodyTextChar"/>
    <w:uiPriority w:val="26"/>
    <w:rsid w:val="00021307"/>
    <w:pPr>
      <w:spacing w:after="240"/>
    </w:pPr>
  </w:style>
  <w:style w:type="character" w:customStyle="1" w:styleId="BodyTextChar">
    <w:name w:val="Body Text Char"/>
    <w:basedOn w:val="DefaultParagraphFont"/>
    <w:link w:val="BodyText"/>
    <w:uiPriority w:val="26"/>
    <w:rsid w:val="00021307"/>
  </w:style>
  <w:style w:type="paragraph" w:styleId="Subtitle">
    <w:name w:val="Subtitle"/>
    <w:basedOn w:val="Normal"/>
    <w:next w:val="Normal"/>
    <w:link w:val="SubtitleChar"/>
    <w:uiPriority w:val="99"/>
    <w:rsid w:val="00E85F1F"/>
    <w:pPr>
      <w:numPr>
        <w:ilvl w:val="1"/>
      </w:numPr>
    </w:pPr>
    <w:rPr>
      <w:rFonts w:eastAsiaTheme="minorEastAsia" w:cstheme="minorBidi"/>
      <w:color w:val="000000" w:themeColor="text1"/>
      <w:spacing w:val="15"/>
      <w:szCs w:val="22"/>
    </w:rPr>
  </w:style>
  <w:style w:type="character" w:customStyle="1" w:styleId="SubtitleChar">
    <w:name w:val="Subtitle Char"/>
    <w:basedOn w:val="DefaultParagraphFont"/>
    <w:link w:val="Subtitle"/>
    <w:uiPriority w:val="99"/>
    <w:rsid w:val="00E85F1F"/>
    <w:rPr>
      <w:rFonts w:eastAsiaTheme="minorEastAsia" w:cstheme="minorBidi"/>
      <w:color w:val="000000" w:themeColor="text1"/>
      <w:spacing w:val="15"/>
      <w:szCs w:val="22"/>
    </w:rPr>
  </w:style>
  <w:style w:type="paragraph" w:customStyle="1" w:styleId="DocID">
    <w:name w:val="DocID"/>
    <w:rsid w:val="009802FC"/>
    <w:pPr>
      <w:spacing w:after="0"/>
    </w:pPr>
    <w:rPr>
      <w:rFonts w:eastAsia="Times New Roman"/>
      <w:sz w:val="16"/>
      <w:szCs w:val="20"/>
    </w:rPr>
  </w:style>
  <w:style w:type="table" w:styleId="TableGrid">
    <w:name w:val="Table Grid"/>
    <w:basedOn w:val="TableNormal"/>
    <w:locked/>
    <w:rsid w:val="000A29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17BD"/>
    <w:rPr>
      <w:sz w:val="16"/>
      <w:szCs w:val="16"/>
    </w:rPr>
  </w:style>
  <w:style w:type="paragraph" w:styleId="CommentText">
    <w:name w:val="annotation text"/>
    <w:basedOn w:val="Normal"/>
    <w:link w:val="CommentTextChar"/>
    <w:uiPriority w:val="99"/>
    <w:semiHidden/>
    <w:unhideWhenUsed/>
    <w:rsid w:val="001617BD"/>
    <w:rPr>
      <w:sz w:val="20"/>
      <w:szCs w:val="20"/>
    </w:rPr>
  </w:style>
  <w:style w:type="character" w:customStyle="1" w:styleId="CommentTextChar">
    <w:name w:val="Comment Text Char"/>
    <w:basedOn w:val="DefaultParagraphFont"/>
    <w:link w:val="CommentText"/>
    <w:uiPriority w:val="99"/>
    <w:semiHidden/>
    <w:rsid w:val="001617BD"/>
    <w:rPr>
      <w:sz w:val="20"/>
      <w:szCs w:val="20"/>
    </w:rPr>
  </w:style>
  <w:style w:type="paragraph" w:styleId="CommentSubject">
    <w:name w:val="annotation subject"/>
    <w:basedOn w:val="CommentText"/>
    <w:next w:val="CommentText"/>
    <w:link w:val="CommentSubjectChar"/>
    <w:uiPriority w:val="99"/>
    <w:semiHidden/>
    <w:unhideWhenUsed/>
    <w:rsid w:val="001617BD"/>
    <w:rPr>
      <w:b/>
      <w:bCs/>
    </w:rPr>
  </w:style>
  <w:style w:type="character" w:customStyle="1" w:styleId="CommentSubjectChar">
    <w:name w:val="Comment Subject Char"/>
    <w:basedOn w:val="CommentTextChar"/>
    <w:link w:val="CommentSubject"/>
    <w:uiPriority w:val="99"/>
    <w:semiHidden/>
    <w:rsid w:val="001617BD"/>
    <w:rPr>
      <w:b/>
      <w:bCs/>
      <w:sz w:val="20"/>
      <w:szCs w:val="20"/>
    </w:rPr>
  </w:style>
  <w:style w:type="paragraph" w:styleId="BalloonText">
    <w:name w:val="Balloon Text"/>
    <w:basedOn w:val="Normal"/>
    <w:link w:val="BalloonTextChar"/>
    <w:uiPriority w:val="99"/>
    <w:semiHidden/>
    <w:unhideWhenUsed/>
    <w:rsid w:val="001617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7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584032">
      <w:bodyDiv w:val="1"/>
      <w:marLeft w:val="0"/>
      <w:marRight w:val="0"/>
      <w:marTop w:val="0"/>
      <w:marBottom w:val="0"/>
      <w:divBdr>
        <w:top w:val="none" w:sz="0" w:space="0" w:color="auto"/>
        <w:left w:val="none" w:sz="0" w:space="0" w:color="auto"/>
        <w:bottom w:val="none" w:sz="0" w:space="0" w:color="auto"/>
        <w:right w:val="none" w:sz="0" w:space="0" w:color="auto"/>
      </w:divBdr>
    </w:div>
    <w:div w:id="456265042">
      <w:bodyDiv w:val="1"/>
      <w:marLeft w:val="0"/>
      <w:marRight w:val="0"/>
      <w:marTop w:val="0"/>
      <w:marBottom w:val="0"/>
      <w:divBdr>
        <w:top w:val="none" w:sz="0" w:space="0" w:color="auto"/>
        <w:left w:val="none" w:sz="0" w:space="0" w:color="auto"/>
        <w:bottom w:val="none" w:sz="0" w:space="0" w:color="auto"/>
        <w:right w:val="none" w:sz="0" w:space="0" w:color="auto"/>
      </w:divBdr>
    </w:div>
    <w:div w:id="802384369">
      <w:bodyDiv w:val="1"/>
      <w:marLeft w:val="0"/>
      <w:marRight w:val="0"/>
      <w:marTop w:val="0"/>
      <w:marBottom w:val="0"/>
      <w:divBdr>
        <w:top w:val="none" w:sz="0" w:space="0" w:color="auto"/>
        <w:left w:val="none" w:sz="0" w:space="0" w:color="auto"/>
        <w:bottom w:val="none" w:sz="0" w:space="0" w:color="auto"/>
        <w:right w:val="none" w:sz="0" w:space="0" w:color="auto"/>
      </w:divBdr>
    </w:div>
    <w:div w:id="1415205005">
      <w:bodyDiv w:val="1"/>
      <w:marLeft w:val="0"/>
      <w:marRight w:val="0"/>
      <w:marTop w:val="0"/>
      <w:marBottom w:val="0"/>
      <w:divBdr>
        <w:top w:val="none" w:sz="0" w:space="0" w:color="auto"/>
        <w:left w:val="none" w:sz="0" w:space="0" w:color="auto"/>
        <w:bottom w:val="none" w:sz="0" w:space="0" w:color="auto"/>
        <w:right w:val="none" w:sz="0" w:space="0" w:color="auto"/>
      </w:divBdr>
    </w:div>
    <w:div w:id="1596670819">
      <w:bodyDiv w:val="1"/>
      <w:marLeft w:val="0"/>
      <w:marRight w:val="0"/>
      <w:marTop w:val="0"/>
      <w:marBottom w:val="0"/>
      <w:divBdr>
        <w:top w:val="none" w:sz="0" w:space="0" w:color="auto"/>
        <w:left w:val="none" w:sz="0" w:space="0" w:color="auto"/>
        <w:bottom w:val="none" w:sz="0" w:space="0" w:color="auto"/>
        <w:right w:val="none" w:sz="0" w:space="0" w:color="auto"/>
      </w:divBdr>
    </w:div>
    <w:div w:id="1763524172">
      <w:bodyDiv w:val="1"/>
      <w:marLeft w:val="0"/>
      <w:marRight w:val="0"/>
      <w:marTop w:val="0"/>
      <w:marBottom w:val="0"/>
      <w:divBdr>
        <w:top w:val="none" w:sz="0" w:space="0" w:color="auto"/>
        <w:left w:val="none" w:sz="0" w:space="0" w:color="auto"/>
        <w:bottom w:val="none" w:sz="0" w:space="0" w:color="auto"/>
        <w:right w:val="none" w:sz="0" w:space="0" w:color="auto"/>
      </w:divBdr>
    </w:div>
    <w:div w:id="19060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1166</Words>
  <Characters>6652</Characters>
  <Application>Microsoft Office Word</Application>
  <DocSecurity>0</DocSecurity>
  <Lines>55</Lines>
  <Paragraphs>15</Paragraphs>
  <ScaleCrop>false</ScaleCrop>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2021-02-01T17:16:00Z</dcterms:created>
  <dcterms:modified xsi:type="dcterms:W3CDTF">2021-02-01T17:16:00Z</dcterms:modified>
</cp:coreProperties>
</file>